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0D" w:rsidRDefault="0005170D" w:rsidP="0005170D">
      <w:pPr>
        <w:tabs>
          <w:tab w:val="left" w:pos="8280"/>
        </w:tabs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ab/>
      </w:r>
    </w:p>
    <w:p w:rsidR="00C4511E" w:rsidRDefault="0005170D" w:rsidP="0005170D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   </w:t>
      </w:r>
    </w:p>
    <w:p w:rsidR="00C4511E" w:rsidRDefault="00C4511E" w:rsidP="0005170D">
      <w:pPr>
        <w:rPr>
          <w:rFonts w:ascii="Bookman Old Style" w:hAnsi="Bookman Old Style"/>
          <w:b/>
          <w:sz w:val="80"/>
          <w:szCs w:val="80"/>
        </w:rPr>
      </w:pPr>
    </w:p>
    <w:p w:rsidR="00C4511E" w:rsidRDefault="00C4511E" w:rsidP="0005170D">
      <w:pPr>
        <w:rPr>
          <w:rFonts w:ascii="Bookman Old Style" w:hAnsi="Bookman Old Style"/>
          <w:b/>
          <w:sz w:val="80"/>
          <w:szCs w:val="80"/>
        </w:rPr>
      </w:pPr>
    </w:p>
    <w:p w:rsidR="0005170D" w:rsidRDefault="0005170D" w:rsidP="0005170D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05170D" w:rsidRDefault="0005170D" w:rsidP="0005170D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05170D" w:rsidRDefault="0005170D" w:rsidP="0005170D">
      <w:pPr>
        <w:jc w:val="center"/>
        <w:rPr>
          <w:b/>
          <w:sz w:val="48"/>
          <w:szCs w:val="48"/>
        </w:rPr>
      </w:pPr>
    </w:p>
    <w:p w:rsidR="0005170D" w:rsidRDefault="0005170D" w:rsidP="0005170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</w:t>
      </w:r>
      <w:r>
        <w:rPr>
          <w:rFonts w:ascii="Bookman Old Style" w:hAnsi="Bookman Old Style"/>
          <w:b/>
          <w:sz w:val="34"/>
          <w:szCs w:val="34"/>
        </w:rPr>
        <w:t>И</w:t>
      </w:r>
      <w:r>
        <w:rPr>
          <w:rFonts w:ascii="Bookman Old Style" w:hAnsi="Bookman Old Style"/>
          <w:b/>
          <w:sz w:val="34"/>
          <w:szCs w:val="34"/>
        </w:rPr>
        <w:t xml:space="preserve">ПАЛЬНОГО ОБРАЗОВАНИЯ  </w:t>
      </w:r>
    </w:p>
    <w:p w:rsidR="0005170D" w:rsidRDefault="0005170D" w:rsidP="0005170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05170D" w:rsidRDefault="0005170D" w:rsidP="0005170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05170D" w:rsidRDefault="0005170D" w:rsidP="0005170D">
      <w:pPr>
        <w:jc w:val="center"/>
        <w:rPr>
          <w:b/>
          <w:sz w:val="32"/>
          <w:szCs w:val="32"/>
        </w:rPr>
      </w:pPr>
    </w:p>
    <w:p w:rsidR="0005170D" w:rsidRDefault="0005170D" w:rsidP="0005170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05170D" w:rsidRDefault="0005170D" w:rsidP="0005170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5170D" w:rsidRDefault="0005170D" w:rsidP="0005170D">
      <w:pPr>
        <w:jc w:val="center"/>
        <w:rPr>
          <w:b/>
          <w:sz w:val="40"/>
          <w:szCs w:val="40"/>
        </w:rPr>
      </w:pPr>
    </w:p>
    <w:p w:rsidR="00C4511E" w:rsidRDefault="00C4511E" w:rsidP="0005170D">
      <w:pPr>
        <w:jc w:val="center"/>
        <w:rPr>
          <w:b/>
          <w:sz w:val="40"/>
          <w:szCs w:val="40"/>
        </w:rPr>
      </w:pPr>
    </w:p>
    <w:p w:rsidR="0005170D" w:rsidRPr="00982623" w:rsidRDefault="0005170D" w:rsidP="0005170D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93 (176)</w:t>
      </w:r>
    </w:p>
    <w:p w:rsidR="0005170D" w:rsidRDefault="0005170D" w:rsidP="0005170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Декабрь  2015</w:t>
      </w:r>
    </w:p>
    <w:p w:rsidR="0005170D" w:rsidRDefault="0005170D" w:rsidP="0005170D">
      <w:pPr>
        <w:ind w:left="-284"/>
        <w:jc w:val="center"/>
        <w:rPr>
          <w:rFonts w:ascii="Bookman Old Style" w:hAnsi="Bookman Old Style"/>
          <w:b/>
          <w:sz w:val="40"/>
          <w:szCs w:val="40"/>
        </w:rPr>
      </w:pPr>
      <w:r w:rsidRPr="00E1011F">
        <w:rPr>
          <w:rFonts w:ascii="Bookman Old Style" w:hAnsi="Bookman Old Style"/>
          <w:b/>
          <w:sz w:val="40"/>
          <w:szCs w:val="40"/>
        </w:rPr>
        <w:lastRenderedPageBreak/>
        <w:t xml:space="preserve">Содержание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7087"/>
        <w:gridCol w:w="1134"/>
      </w:tblGrid>
      <w:tr w:rsidR="0005170D" w:rsidRPr="0005170D" w:rsidTr="0005170D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D" w:rsidRPr="0005170D" w:rsidRDefault="0005170D" w:rsidP="0005170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05170D" w:rsidRPr="0005170D" w:rsidRDefault="00C4511E" w:rsidP="00682459">
            <w:pPr>
              <w:pStyle w:val="a3"/>
              <w:ind w:right="-22"/>
              <w:jc w:val="both"/>
              <w:rPr>
                <w:sz w:val="28"/>
                <w:szCs w:val="28"/>
              </w:rPr>
            </w:pPr>
            <w:r w:rsidRPr="00682459">
              <w:rPr>
                <w:sz w:val="28"/>
                <w:szCs w:val="28"/>
              </w:rPr>
              <w:t>Постановление администрации Орловского района от 01.12.2015 № 605 «</w:t>
            </w:r>
            <w:r w:rsidR="00682459" w:rsidRPr="00682459">
              <w:rPr>
                <w:bCs/>
                <w:sz w:val="28"/>
                <w:szCs w:val="28"/>
              </w:rPr>
              <w:t>О мерах по усилению охраны лесов и торфяников и организации тушения лесных пожаров в Орловском районе в 2016 году»</w:t>
            </w:r>
          </w:p>
        </w:tc>
        <w:tc>
          <w:tcPr>
            <w:tcW w:w="1134" w:type="dxa"/>
            <w:vAlign w:val="center"/>
          </w:tcPr>
          <w:p w:rsidR="0005170D" w:rsidRPr="0005170D" w:rsidRDefault="0005170D" w:rsidP="0005170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70D" w:rsidRPr="0005170D" w:rsidTr="00682459">
        <w:trPr>
          <w:trHeight w:val="19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D" w:rsidRPr="0005170D" w:rsidRDefault="0005170D" w:rsidP="0005170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0D" w:rsidRPr="00682459" w:rsidRDefault="00682459" w:rsidP="00682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01.12.2015 № 612 «</w:t>
            </w:r>
            <w:r w:rsidRPr="00682459">
              <w:rPr>
                <w:rFonts w:ascii="Times New Roman" w:hAnsi="Times New Roman"/>
                <w:sz w:val="28"/>
                <w:szCs w:val="28"/>
              </w:rPr>
              <w:t>Об утверждении Перечня автомобильных дорог общего пользования местного значения, находящихся в муниципальной собственности Орловского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0D" w:rsidRPr="0005170D" w:rsidRDefault="0005170D" w:rsidP="0005170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70D" w:rsidRPr="0005170D" w:rsidTr="0005170D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D" w:rsidRPr="0005170D" w:rsidRDefault="0005170D" w:rsidP="0005170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0D" w:rsidRPr="00682459" w:rsidRDefault="00682459" w:rsidP="00682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02.12.2015 № 613 «</w:t>
            </w:r>
            <w:r w:rsidRPr="00682459">
              <w:rPr>
                <w:rFonts w:ascii="Times New Roman" w:hAnsi="Times New Roman"/>
                <w:sz w:val="28"/>
                <w:szCs w:val="28"/>
              </w:rPr>
              <w:t>Об утверждении Перечня автомобильных дорог общего пользования местного значения Орловского района, подлежащих содержанию в 2016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0D" w:rsidRPr="0005170D" w:rsidRDefault="0005170D" w:rsidP="0005170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11E" w:rsidRPr="0005170D" w:rsidTr="00C4511E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E" w:rsidRPr="0005170D" w:rsidRDefault="00C4511E" w:rsidP="00EE078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1E" w:rsidRPr="00854582" w:rsidRDefault="00682459" w:rsidP="008545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58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0</w:t>
            </w:r>
            <w:r w:rsidR="00473731" w:rsidRPr="00854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582">
              <w:rPr>
                <w:rFonts w:ascii="Times New Roman" w:hAnsi="Times New Roman" w:cs="Times New Roman"/>
                <w:sz w:val="28"/>
                <w:szCs w:val="28"/>
              </w:rPr>
              <w:t>.12.2015 № 6</w:t>
            </w:r>
            <w:r w:rsidR="00473731" w:rsidRPr="008545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4582" w:rsidRPr="008545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54582" w:rsidRPr="0085458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20.12.2014 № 831»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1E" w:rsidRPr="0005170D" w:rsidRDefault="00C4511E" w:rsidP="00EE07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11E" w:rsidRPr="0005170D" w:rsidTr="00C4511E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E" w:rsidRPr="0005170D" w:rsidRDefault="00C4511E" w:rsidP="00EE078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1E" w:rsidRPr="001601E3" w:rsidRDefault="00682459" w:rsidP="001601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="001601E3" w:rsidRPr="00160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601E3">
              <w:rPr>
                <w:rFonts w:ascii="Times New Roman" w:hAnsi="Times New Roman" w:cs="Times New Roman"/>
                <w:sz w:val="28"/>
                <w:szCs w:val="28"/>
              </w:rPr>
              <w:t xml:space="preserve">.12.2015 № </w:t>
            </w:r>
            <w:r w:rsidR="001601E3" w:rsidRPr="001601E3">
              <w:rPr>
                <w:rFonts w:ascii="Times New Roman" w:hAnsi="Times New Roman" w:cs="Times New Roman"/>
                <w:sz w:val="28"/>
                <w:szCs w:val="28"/>
              </w:rPr>
              <w:t>629 «</w:t>
            </w:r>
            <w:r w:rsidR="001601E3" w:rsidRPr="001601E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20.12.2014 № 831»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1E" w:rsidRPr="0005170D" w:rsidRDefault="00C4511E" w:rsidP="00EE07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11E" w:rsidRPr="0005170D" w:rsidTr="00C4511E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E" w:rsidRPr="0005170D" w:rsidRDefault="00C4511E" w:rsidP="00C451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1E" w:rsidRPr="001601E3" w:rsidRDefault="00682459" w:rsidP="001601E3">
            <w:pPr>
              <w:shd w:val="clear" w:color="auto" w:fill="FFFFFF"/>
              <w:spacing w:before="14"/>
              <w:ind w:left="33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="001601E3" w:rsidRPr="00160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601E3">
              <w:rPr>
                <w:rFonts w:ascii="Times New Roman" w:hAnsi="Times New Roman" w:cs="Times New Roman"/>
                <w:sz w:val="28"/>
                <w:szCs w:val="28"/>
              </w:rPr>
              <w:t>.12.2015 № 6</w:t>
            </w:r>
            <w:r w:rsidR="001601E3" w:rsidRPr="001601E3">
              <w:rPr>
                <w:rFonts w:ascii="Times New Roman" w:hAnsi="Times New Roman" w:cs="Times New Roman"/>
                <w:sz w:val="28"/>
                <w:szCs w:val="28"/>
              </w:rPr>
              <w:t>37 «</w:t>
            </w:r>
            <w:r w:rsidR="001601E3" w:rsidRPr="001601E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Об обеспечении безопасности людей в период проведения </w:t>
            </w:r>
            <w:r w:rsidR="001601E3" w:rsidRPr="001601E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новогодних и рождественских</w:t>
            </w:r>
            <w:r w:rsidR="001601E3" w:rsidRPr="001601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мер</w:t>
            </w:r>
            <w:r w:rsidR="001601E3" w:rsidRPr="001601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</w:t>
            </w:r>
            <w:r w:rsidR="001601E3" w:rsidRPr="001601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1E" w:rsidRPr="0005170D" w:rsidRDefault="00C4511E" w:rsidP="00EE07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11E" w:rsidRPr="0005170D" w:rsidTr="00C4511E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E" w:rsidRPr="0005170D" w:rsidRDefault="00C4511E" w:rsidP="00EE078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1E" w:rsidRPr="001601E3" w:rsidRDefault="001601E3" w:rsidP="0016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17.12.2015 № 644 «</w:t>
            </w:r>
            <w:r w:rsidRPr="001601E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транспортной системы Орловского района Кировской области на 2014 – 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1E" w:rsidRPr="0005170D" w:rsidRDefault="00C4511E" w:rsidP="00EE07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70D" w:rsidRDefault="0005170D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01E3" w:rsidRDefault="001601E3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01E3" w:rsidRDefault="001601E3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01E3" w:rsidRDefault="001601E3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Default="0005170D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160" w:rsidRPr="0005170D" w:rsidRDefault="00341160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51485" cy="539750"/>
            <wp:effectExtent l="19050" t="0" r="5715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60" w:rsidRPr="0005170D" w:rsidRDefault="00341160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41160" w:rsidRPr="0005170D" w:rsidRDefault="00341160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 xml:space="preserve">  АДМИНИСТРАЦИЯ ОРЛОВСКОГО РАЙОНА</w:t>
      </w:r>
    </w:p>
    <w:p w:rsidR="00341160" w:rsidRPr="0005170D" w:rsidRDefault="00341160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341160" w:rsidRPr="0005170D" w:rsidRDefault="00341160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41160" w:rsidRPr="0005170D" w:rsidRDefault="00341160" w:rsidP="00341160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160" w:rsidRPr="0005170D" w:rsidRDefault="00341160" w:rsidP="00341160">
      <w:pPr>
        <w:pStyle w:val="1"/>
        <w:ind w:right="-22"/>
        <w:rPr>
          <w:sz w:val="16"/>
          <w:szCs w:val="16"/>
        </w:rPr>
      </w:pPr>
      <w:r w:rsidRPr="0005170D">
        <w:rPr>
          <w:sz w:val="16"/>
          <w:szCs w:val="16"/>
        </w:rPr>
        <w:t xml:space="preserve">          01.12.2015                                                                                        </w:t>
      </w:r>
      <w:r w:rsidR="0005170D">
        <w:rPr>
          <w:sz w:val="16"/>
          <w:szCs w:val="16"/>
        </w:rPr>
        <w:tab/>
      </w:r>
      <w:r w:rsidR="0005170D">
        <w:rPr>
          <w:sz w:val="16"/>
          <w:szCs w:val="16"/>
        </w:rPr>
        <w:tab/>
      </w:r>
      <w:r w:rsidR="0005170D">
        <w:rPr>
          <w:sz w:val="16"/>
          <w:szCs w:val="16"/>
        </w:rPr>
        <w:tab/>
      </w:r>
      <w:r w:rsidR="0005170D">
        <w:rPr>
          <w:sz w:val="16"/>
          <w:szCs w:val="16"/>
        </w:rPr>
        <w:tab/>
      </w:r>
      <w:r w:rsidR="0005170D">
        <w:rPr>
          <w:sz w:val="16"/>
          <w:szCs w:val="16"/>
        </w:rPr>
        <w:tab/>
      </w:r>
      <w:r w:rsidRPr="0005170D">
        <w:rPr>
          <w:sz w:val="16"/>
          <w:szCs w:val="16"/>
        </w:rPr>
        <w:t xml:space="preserve"> № 605</w:t>
      </w:r>
    </w:p>
    <w:p w:rsidR="00341160" w:rsidRPr="0005170D" w:rsidRDefault="00341160" w:rsidP="00341160">
      <w:pPr>
        <w:pStyle w:val="1"/>
        <w:ind w:right="-22"/>
        <w:rPr>
          <w:sz w:val="16"/>
          <w:szCs w:val="16"/>
        </w:rPr>
      </w:pPr>
    </w:p>
    <w:p w:rsidR="00341160" w:rsidRPr="0005170D" w:rsidRDefault="00341160" w:rsidP="00341160">
      <w:pPr>
        <w:pStyle w:val="1"/>
        <w:ind w:right="-22"/>
        <w:jc w:val="center"/>
        <w:rPr>
          <w:sz w:val="16"/>
          <w:szCs w:val="16"/>
        </w:rPr>
      </w:pPr>
      <w:r w:rsidRPr="0005170D">
        <w:rPr>
          <w:sz w:val="16"/>
          <w:szCs w:val="16"/>
        </w:rPr>
        <w:t>г. О</w:t>
      </w:r>
      <w:r w:rsidRPr="0005170D">
        <w:rPr>
          <w:sz w:val="16"/>
          <w:szCs w:val="16"/>
        </w:rPr>
        <w:t>р</w:t>
      </w:r>
      <w:r w:rsidRPr="0005170D">
        <w:rPr>
          <w:sz w:val="16"/>
          <w:szCs w:val="16"/>
        </w:rPr>
        <w:t>лов</w:t>
      </w:r>
    </w:p>
    <w:p w:rsidR="00341160" w:rsidRPr="0005170D" w:rsidRDefault="00341160" w:rsidP="00341160">
      <w:pPr>
        <w:ind w:right="-22"/>
        <w:jc w:val="both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pStyle w:val="a3"/>
        <w:ind w:right="-22"/>
        <w:rPr>
          <w:b/>
          <w:bCs/>
          <w:sz w:val="16"/>
          <w:szCs w:val="16"/>
        </w:rPr>
      </w:pPr>
      <w:r w:rsidRPr="0005170D">
        <w:rPr>
          <w:b/>
          <w:bCs/>
          <w:sz w:val="16"/>
          <w:szCs w:val="16"/>
        </w:rPr>
        <w:t>О мерах по усилению охраны лесов и торфяников и организации</w:t>
      </w:r>
    </w:p>
    <w:p w:rsidR="00341160" w:rsidRPr="0005170D" w:rsidRDefault="00341160" w:rsidP="00341160">
      <w:pPr>
        <w:pStyle w:val="a3"/>
        <w:ind w:right="-22"/>
        <w:rPr>
          <w:b/>
          <w:bCs/>
          <w:sz w:val="16"/>
          <w:szCs w:val="16"/>
        </w:rPr>
      </w:pPr>
      <w:r w:rsidRPr="0005170D">
        <w:rPr>
          <w:b/>
          <w:bCs/>
          <w:sz w:val="16"/>
          <w:szCs w:val="16"/>
        </w:rPr>
        <w:t xml:space="preserve"> тушения лесных пожаров в Орловском районе в 2016 году</w:t>
      </w:r>
    </w:p>
    <w:p w:rsidR="00341160" w:rsidRPr="0005170D" w:rsidRDefault="00341160" w:rsidP="00341160">
      <w:pPr>
        <w:pStyle w:val="a3"/>
        <w:rPr>
          <w:b/>
          <w:bCs/>
          <w:sz w:val="16"/>
          <w:szCs w:val="16"/>
        </w:rPr>
      </w:pPr>
    </w:p>
    <w:p w:rsidR="00341160" w:rsidRPr="0005170D" w:rsidRDefault="00341160" w:rsidP="003411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В соответствии  с п. 7, п. 21 ч.1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</w:t>
      </w:r>
      <w:r w:rsidRPr="0005170D">
        <w:rPr>
          <w:rFonts w:ascii="Times New Roman" w:hAnsi="Times New Roman" w:cs="Times New Roman"/>
          <w:bCs/>
          <w:sz w:val="16"/>
          <w:szCs w:val="16"/>
        </w:rPr>
        <w:t>Пр</w:t>
      </w:r>
      <w:r w:rsidRPr="0005170D">
        <w:rPr>
          <w:rFonts w:ascii="Times New Roman" w:hAnsi="Times New Roman" w:cs="Times New Roman"/>
          <w:bCs/>
          <w:sz w:val="16"/>
          <w:szCs w:val="16"/>
        </w:rPr>
        <w:t>а</w:t>
      </w:r>
      <w:r w:rsidRPr="0005170D">
        <w:rPr>
          <w:rFonts w:ascii="Times New Roman" w:hAnsi="Times New Roman" w:cs="Times New Roman"/>
          <w:bCs/>
          <w:sz w:val="16"/>
          <w:szCs w:val="16"/>
        </w:rPr>
        <w:t xml:space="preserve">вилами пожарной безопасности в лесах, утвержденными </w:t>
      </w:r>
      <w:r w:rsidRPr="0005170D">
        <w:rPr>
          <w:rFonts w:ascii="Times New Roman" w:hAnsi="Times New Roman" w:cs="Times New Roman"/>
          <w:sz w:val="16"/>
          <w:szCs w:val="16"/>
        </w:rPr>
        <w:t>постановлением Правительства Российской Федерации от 30 июня 2007г. № 417, в целях обеспечения пожарной безопасности на террит</w:t>
      </w:r>
      <w:r w:rsidRPr="0005170D">
        <w:rPr>
          <w:rFonts w:ascii="Times New Roman" w:hAnsi="Times New Roman" w:cs="Times New Roman"/>
          <w:sz w:val="16"/>
          <w:szCs w:val="16"/>
        </w:rPr>
        <w:t>о</w:t>
      </w:r>
      <w:r w:rsidRPr="0005170D">
        <w:rPr>
          <w:rFonts w:ascii="Times New Roman" w:hAnsi="Times New Roman" w:cs="Times New Roman"/>
          <w:sz w:val="16"/>
          <w:szCs w:val="16"/>
        </w:rPr>
        <w:t>рии Орловского района, администрация Орловского района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ПОСТАНОВЛЯЕТ:</w:t>
      </w:r>
    </w:p>
    <w:p w:rsidR="00341160" w:rsidRPr="0005170D" w:rsidRDefault="00341160" w:rsidP="00341160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Определить пожароопасный период в Орловском районе  по согласованию с начальником Лесного отдела Орловского лесничества Министерства лесн</w:t>
      </w:r>
      <w:r w:rsidRPr="0005170D">
        <w:rPr>
          <w:sz w:val="16"/>
          <w:szCs w:val="16"/>
        </w:rPr>
        <w:t>о</w:t>
      </w:r>
      <w:r w:rsidRPr="0005170D">
        <w:rPr>
          <w:sz w:val="16"/>
          <w:szCs w:val="16"/>
        </w:rPr>
        <w:t>го хозяйства Кировской области.</w:t>
      </w:r>
    </w:p>
    <w:p w:rsidR="00341160" w:rsidRPr="0005170D" w:rsidRDefault="00341160" w:rsidP="00341160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Рекомендовать главам администраций Орловского городского и Орловского сельского поселений организовать работу среди населения по разъяснению необходимости соблюдения Правил пожарной безопасности в населенных пунктах и за их пределами до пожароопасного периода и непосредственно при его прохо</w:t>
      </w:r>
      <w:r w:rsidRPr="0005170D">
        <w:rPr>
          <w:sz w:val="16"/>
          <w:szCs w:val="16"/>
        </w:rPr>
        <w:t>ж</w:t>
      </w:r>
      <w:r w:rsidRPr="0005170D">
        <w:rPr>
          <w:sz w:val="16"/>
          <w:szCs w:val="16"/>
        </w:rPr>
        <w:t>дении.</w:t>
      </w:r>
    </w:p>
    <w:p w:rsidR="00341160" w:rsidRPr="0005170D" w:rsidRDefault="00341160" w:rsidP="00341160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Рекомендовать руководителям предприятий сельского хозяйства, лесн</w:t>
      </w:r>
      <w:r w:rsidRPr="0005170D">
        <w:rPr>
          <w:sz w:val="16"/>
          <w:szCs w:val="16"/>
        </w:rPr>
        <w:t>о</w:t>
      </w:r>
      <w:r w:rsidRPr="0005170D">
        <w:rPr>
          <w:sz w:val="16"/>
          <w:szCs w:val="16"/>
        </w:rPr>
        <w:t>го хозяйства и деревообработки: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 xml:space="preserve"> Обеспечить безусловное выполнение Постановления Правительства Российской Федерации от 30.06.2007 № 417 «Об утверждении Правил пожарной бе</w:t>
      </w:r>
      <w:r w:rsidRPr="0005170D">
        <w:rPr>
          <w:sz w:val="16"/>
          <w:szCs w:val="16"/>
        </w:rPr>
        <w:t>з</w:t>
      </w:r>
      <w:r w:rsidRPr="0005170D">
        <w:rPr>
          <w:sz w:val="16"/>
          <w:szCs w:val="16"/>
        </w:rPr>
        <w:t xml:space="preserve">опасности в лесах» (постоянно); 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 xml:space="preserve">Проверять исправность пожарной и приспособленной техники, </w:t>
      </w:r>
      <w:proofErr w:type="spellStart"/>
      <w:r w:rsidRPr="0005170D">
        <w:rPr>
          <w:sz w:val="16"/>
          <w:szCs w:val="16"/>
        </w:rPr>
        <w:t>мотопомп</w:t>
      </w:r>
      <w:proofErr w:type="spellEnd"/>
      <w:r w:rsidRPr="0005170D">
        <w:rPr>
          <w:sz w:val="16"/>
          <w:szCs w:val="16"/>
        </w:rPr>
        <w:t>, укомплектовать их пожарно-техническим вооружением, создать запас г</w:t>
      </w:r>
      <w:r w:rsidRPr="0005170D">
        <w:rPr>
          <w:sz w:val="16"/>
          <w:szCs w:val="16"/>
        </w:rPr>
        <w:t>о</w:t>
      </w:r>
      <w:r w:rsidRPr="0005170D">
        <w:rPr>
          <w:sz w:val="16"/>
          <w:szCs w:val="16"/>
        </w:rPr>
        <w:t>рюче-смазочных материалов (до начала пожароопасного периода);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 xml:space="preserve"> Провести практические занятия с членами добровольной пожарной охраны по тушению пожаров (до начала пожароопасного периода);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Провести инструктажи по мерам пожарной безопасности со всеми работниками, обучить их действиям в случае пожара (до начала пожароопасного пер</w:t>
      </w:r>
      <w:r w:rsidRPr="0005170D">
        <w:rPr>
          <w:sz w:val="16"/>
          <w:szCs w:val="16"/>
        </w:rPr>
        <w:t>и</w:t>
      </w:r>
      <w:r w:rsidRPr="0005170D">
        <w:rPr>
          <w:sz w:val="16"/>
          <w:szCs w:val="16"/>
        </w:rPr>
        <w:t>ода);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Организовать проведение работ по опашке лесных массивов и населе</w:t>
      </w:r>
      <w:r w:rsidRPr="0005170D">
        <w:rPr>
          <w:sz w:val="16"/>
          <w:szCs w:val="16"/>
        </w:rPr>
        <w:t>н</w:t>
      </w:r>
      <w:r w:rsidRPr="0005170D">
        <w:rPr>
          <w:sz w:val="16"/>
          <w:szCs w:val="16"/>
        </w:rPr>
        <w:t>ных пунктов перед пожароопасным периодом;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  <w:tab w:val="left" w:pos="1560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Запретить сжигание порубочных остатков на лесосеках (пост</w:t>
      </w:r>
      <w:r w:rsidRPr="0005170D">
        <w:rPr>
          <w:sz w:val="16"/>
          <w:szCs w:val="16"/>
        </w:rPr>
        <w:t>о</w:t>
      </w:r>
      <w:r w:rsidRPr="0005170D">
        <w:rPr>
          <w:sz w:val="16"/>
          <w:szCs w:val="16"/>
        </w:rPr>
        <w:t>янно);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 xml:space="preserve"> Исключить бесконтрольное проведение отжига сухой травы (постоя</w:t>
      </w:r>
      <w:r w:rsidRPr="0005170D">
        <w:rPr>
          <w:sz w:val="16"/>
          <w:szCs w:val="16"/>
        </w:rPr>
        <w:t>н</w:t>
      </w:r>
      <w:r w:rsidRPr="0005170D">
        <w:rPr>
          <w:sz w:val="16"/>
          <w:szCs w:val="16"/>
        </w:rPr>
        <w:t>но);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 xml:space="preserve"> Исключить наличие сгораемого мусора, опила, отходов деревообрабо</w:t>
      </w:r>
      <w:r w:rsidRPr="0005170D">
        <w:rPr>
          <w:sz w:val="16"/>
          <w:szCs w:val="16"/>
        </w:rPr>
        <w:t>т</w:t>
      </w:r>
      <w:r w:rsidRPr="0005170D">
        <w:rPr>
          <w:sz w:val="16"/>
          <w:szCs w:val="16"/>
        </w:rPr>
        <w:t>ки, остатков грубых кормов на территориях предприятий и территориях, прил</w:t>
      </w:r>
      <w:r w:rsidRPr="0005170D">
        <w:rPr>
          <w:sz w:val="16"/>
          <w:szCs w:val="16"/>
        </w:rPr>
        <w:t>е</w:t>
      </w:r>
      <w:r w:rsidRPr="0005170D">
        <w:rPr>
          <w:sz w:val="16"/>
          <w:szCs w:val="16"/>
        </w:rPr>
        <w:t>гающих к предприятиям (постоянно);</w:t>
      </w:r>
    </w:p>
    <w:p w:rsidR="00341160" w:rsidRPr="0005170D" w:rsidRDefault="00341160" w:rsidP="0034116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 xml:space="preserve"> Оборудовать территории предприятий звуковыми сигналами оповещения людей на случай пожара (до начала пожароопасного периода);</w:t>
      </w:r>
    </w:p>
    <w:p w:rsidR="00341160" w:rsidRPr="0005170D" w:rsidRDefault="00341160" w:rsidP="00341160">
      <w:pPr>
        <w:pStyle w:val="a5"/>
        <w:tabs>
          <w:tab w:val="left" w:pos="851"/>
          <w:tab w:val="left" w:pos="993"/>
        </w:tabs>
        <w:ind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3.10. Оказывать помощь сельским  поселениям, на территории которых они находятся, людьми и техникой в тушении пожаров, возникших на бесхозных п</w:t>
      </w:r>
      <w:r w:rsidRPr="0005170D">
        <w:rPr>
          <w:sz w:val="16"/>
          <w:szCs w:val="16"/>
        </w:rPr>
        <w:t>о</w:t>
      </w:r>
      <w:r w:rsidRPr="0005170D">
        <w:rPr>
          <w:sz w:val="16"/>
          <w:szCs w:val="16"/>
        </w:rPr>
        <w:t>лях (постоянно).</w:t>
      </w:r>
    </w:p>
    <w:p w:rsidR="00341160" w:rsidRPr="0005170D" w:rsidRDefault="00341160" w:rsidP="00341160">
      <w:pPr>
        <w:pStyle w:val="a5"/>
        <w:ind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4. Рекомендовать руководителям образовательных учреждений района организовать проведение занятий с учащимися по соблюдению правил пожарной безопасности в населенных пунктах и за их пределами до пожароопасного периода и непосредственно при его прохо</w:t>
      </w:r>
      <w:r w:rsidRPr="0005170D">
        <w:rPr>
          <w:sz w:val="16"/>
          <w:szCs w:val="16"/>
        </w:rPr>
        <w:t>ж</w:t>
      </w:r>
      <w:r w:rsidRPr="0005170D">
        <w:rPr>
          <w:sz w:val="16"/>
          <w:szCs w:val="16"/>
        </w:rPr>
        <w:t>дении.</w:t>
      </w:r>
    </w:p>
    <w:p w:rsidR="00341160" w:rsidRPr="0005170D" w:rsidRDefault="00341160" w:rsidP="00341160">
      <w:pPr>
        <w:pStyle w:val="a5"/>
        <w:ind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t>5. Рекомендовать должностным лицам, выдающим путевки на охоту, при их выдаче проводить инструктажи по Правилам пожарной безопасности в лесу, у</w:t>
      </w:r>
      <w:r w:rsidRPr="0005170D">
        <w:rPr>
          <w:sz w:val="16"/>
          <w:szCs w:val="16"/>
        </w:rPr>
        <w:t>т</w:t>
      </w:r>
      <w:r w:rsidRPr="0005170D">
        <w:rPr>
          <w:sz w:val="16"/>
          <w:szCs w:val="16"/>
        </w:rPr>
        <w:t xml:space="preserve">вержденным Постановлением Правительства Российской Федерации от 30.06.2007 №417 (постоянно). </w:t>
      </w:r>
    </w:p>
    <w:p w:rsidR="00341160" w:rsidRPr="0005170D" w:rsidRDefault="00341160" w:rsidP="0034116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6. Рекомендовать начальнику ЛТЦ г. Орлов Кировский филиал МРФ  ОАО "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Ростелеком-Волга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» Левашову А.Ю. организовать обеспечение бесперебойной связи с территориальными отделами Орловского сельского поселения  (постоя</w:t>
      </w:r>
      <w:r w:rsidRPr="0005170D">
        <w:rPr>
          <w:rFonts w:ascii="Times New Roman" w:hAnsi="Times New Roman" w:cs="Times New Roman"/>
          <w:sz w:val="16"/>
          <w:szCs w:val="16"/>
        </w:rPr>
        <w:t>н</w:t>
      </w:r>
      <w:r w:rsidRPr="0005170D">
        <w:rPr>
          <w:rFonts w:ascii="Times New Roman" w:hAnsi="Times New Roman" w:cs="Times New Roman"/>
          <w:sz w:val="16"/>
          <w:szCs w:val="16"/>
        </w:rPr>
        <w:t>но).</w:t>
      </w:r>
    </w:p>
    <w:p w:rsidR="00341160" w:rsidRPr="0005170D" w:rsidRDefault="00341160" w:rsidP="0034116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7. Рекомендовать и.о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>лавного врача КОГБУЗ «Орловская ЦРБ» Стрижевой Ю.В. организовать присутствие медработника в местах тушения лесных пож</w:t>
      </w:r>
      <w:r w:rsidRPr="0005170D">
        <w:rPr>
          <w:rFonts w:ascii="Times New Roman" w:hAnsi="Times New Roman" w:cs="Times New Roman"/>
          <w:sz w:val="16"/>
          <w:szCs w:val="16"/>
        </w:rPr>
        <w:t>а</w:t>
      </w:r>
      <w:r w:rsidRPr="0005170D">
        <w:rPr>
          <w:rFonts w:ascii="Times New Roman" w:hAnsi="Times New Roman" w:cs="Times New Roman"/>
          <w:sz w:val="16"/>
          <w:szCs w:val="16"/>
        </w:rPr>
        <w:t>ров (при возникновении пожаров).</w:t>
      </w:r>
    </w:p>
    <w:p w:rsidR="00341160" w:rsidRPr="0005170D" w:rsidRDefault="00341160" w:rsidP="0034116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8. Утвердить состав межведомственной комиссии по проверке подготовки к пожароопасному периоду  на территории Орловского района. Прилагается.</w:t>
      </w:r>
    </w:p>
    <w:p w:rsidR="00341160" w:rsidRPr="0005170D" w:rsidRDefault="00341160" w:rsidP="0034116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9. Межведомственной комиссии организовать проведение проверок поселений района, предприятий сельского хозяйства, лесного хозяйства и деревообр</w:t>
      </w:r>
      <w:r w:rsidRPr="0005170D">
        <w:rPr>
          <w:rFonts w:ascii="Times New Roman" w:hAnsi="Times New Roman" w:cs="Times New Roman"/>
          <w:sz w:val="16"/>
          <w:szCs w:val="16"/>
        </w:rPr>
        <w:t>а</w:t>
      </w:r>
      <w:r w:rsidRPr="0005170D">
        <w:rPr>
          <w:rFonts w:ascii="Times New Roman" w:hAnsi="Times New Roman" w:cs="Times New Roman"/>
          <w:sz w:val="16"/>
          <w:szCs w:val="16"/>
        </w:rPr>
        <w:t>ботки к пожароопасному периоду.</w:t>
      </w:r>
    </w:p>
    <w:p w:rsidR="00341160" w:rsidRPr="0005170D" w:rsidRDefault="00341160" w:rsidP="0034116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10. Утвердить состав оперативного штаба по тушению лесных пожаров на те</w:t>
      </w:r>
      <w:r w:rsidRPr="0005170D">
        <w:rPr>
          <w:rFonts w:ascii="Times New Roman" w:hAnsi="Times New Roman" w:cs="Times New Roman"/>
          <w:sz w:val="16"/>
          <w:szCs w:val="16"/>
        </w:rPr>
        <w:t>р</w:t>
      </w:r>
      <w:r w:rsidRPr="0005170D">
        <w:rPr>
          <w:rFonts w:ascii="Times New Roman" w:hAnsi="Times New Roman" w:cs="Times New Roman"/>
          <w:sz w:val="16"/>
          <w:szCs w:val="16"/>
        </w:rPr>
        <w:t>ритории Орловского района. Прилагается.</w:t>
      </w:r>
    </w:p>
    <w:p w:rsidR="00341160" w:rsidRPr="0005170D" w:rsidRDefault="00341160" w:rsidP="00341160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>11. Признать утратившим силу постановление главы администрации О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ловского района от 27.11.2014  № 750 «О мерах по усилению охраны лесов и торфяников и о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 xml:space="preserve">ганизации тушения лесных пожаров в Орловском районе»  </w:t>
      </w:r>
    </w:p>
    <w:p w:rsidR="00341160" w:rsidRPr="0005170D" w:rsidRDefault="00341160" w:rsidP="0034116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 xml:space="preserve">12.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заведующего сектором по делам гражданской обороны и чрезвычайным ситуациям администрации района Игнатова А.И.</w:t>
      </w:r>
    </w:p>
    <w:p w:rsidR="00341160" w:rsidRPr="0005170D" w:rsidRDefault="00341160" w:rsidP="00341160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</w:t>
      </w:r>
      <w:r w:rsidRPr="0005170D">
        <w:rPr>
          <w:rFonts w:ascii="Times New Roman" w:hAnsi="Times New Roman" w:cs="Times New Roman"/>
          <w:sz w:val="16"/>
          <w:szCs w:val="16"/>
        </w:rPr>
        <w:tab/>
        <w:t xml:space="preserve">13. 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ный район Кировской области.</w:t>
      </w:r>
    </w:p>
    <w:p w:rsidR="00341160" w:rsidRPr="0005170D" w:rsidRDefault="00341160" w:rsidP="00341160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>14.  Постановление вступает в силу с 01.01.2016 года.</w:t>
      </w: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pStyle w:val="a3"/>
        <w:jc w:val="left"/>
        <w:rPr>
          <w:sz w:val="16"/>
          <w:szCs w:val="16"/>
        </w:rPr>
      </w:pPr>
      <w:r w:rsidRPr="0005170D">
        <w:rPr>
          <w:sz w:val="16"/>
          <w:szCs w:val="16"/>
        </w:rPr>
        <w:lastRenderedPageBreak/>
        <w:t xml:space="preserve">И.о. главы администрации </w:t>
      </w:r>
    </w:p>
    <w:p w:rsidR="00341160" w:rsidRPr="0005170D" w:rsidRDefault="00341160" w:rsidP="00341160">
      <w:pPr>
        <w:pStyle w:val="a3"/>
        <w:jc w:val="left"/>
        <w:rPr>
          <w:sz w:val="16"/>
          <w:szCs w:val="16"/>
        </w:rPr>
      </w:pPr>
      <w:r w:rsidRPr="0005170D">
        <w:rPr>
          <w:sz w:val="16"/>
          <w:szCs w:val="16"/>
        </w:rPr>
        <w:t>Орловского района</w:t>
      </w:r>
      <w:r w:rsidRPr="0005170D">
        <w:rPr>
          <w:sz w:val="16"/>
          <w:szCs w:val="16"/>
        </w:rPr>
        <w:tab/>
        <w:t xml:space="preserve">                       </w:t>
      </w:r>
      <w:proofErr w:type="spellStart"/>
      <w:r w:rsidRPr="0005170D">
        <w:rPr>
          <w:sz w:val="16"/>
          <w:szCs w:val="16"/>
        </w:rPr>
        <w:t>А.Г.Бисеров</w:t>
      </w:r>
      <w:proofErr w:type="spellEnd"/>
    </w:p>
    <w:p w:rsidR="00341160" w:rsidRPr="0005170D" w:rsidRDefault="00341160" w:rsidP="00341160">
      <w:pPr>
        <w:pStyle w:val="a3"/>
        <w:jc w:val="both"/>
        <w:rPr>
          <w:sz w:val="16"/>
          <w:szCs w:val="16"/>
        </w:rPr>
      </w:pPr>
    </w:p>
    <w:p w:rsidR="00341160" w:rsidRPr="0005170D" w:rsidRDefault="00341160" w:rsidP="00341160">
      <w:pPr>
        <w:pStyle w:val="a3"/>
        <w:jc w:val="both"/>
        <w:rPr>
          <w:sz w:val="16"/>
          <w:szCs w:val="16"/>
        </w:rPr>
      </w:pP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Приложение 1</w:t>
      </w:r>
    </w:p>
    <w:p w:rsidR="00341160" w:rsidRPr="0005170D" w:rsidRDefault="00341160" w:rsidP="00341160">
      <w:pPr>
        <w:ind w:left="5580"/>
        <w:jc w:val="right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Утвержден</w:t>
      </w: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Орловского района</w:t>
      </w: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от 01.12.2015    №605</w:t>
      </w:r>
    </w:p>
    <w:p w:rsidR="00341160" w:rsidRPr="0005170D" w:rsidRDefault="00341160" w:rsidP="0034116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Состав 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межведомственной комиссии по проверке подготовки к пожароопасному периоду  на территории Орловского района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БИСЕРОВ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Александр Георгиевич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pStyle w:val="a3"/>
              <w:jc w:val="left"/>
              <w:rPr>
                <w:sz w:val="16"/>
                <w:szCs w:val="16"/>
              </w:rPr>
            </w:pPr>
            <w:r w:rsidRPr="0005170D">
              <w:rPr>
                <w:sz w:val="16"/>
                <w:szCs w:val="16"/>
              </w:rPr>
              <w:t>- и.о. главы администрации района, начальник управления по вопросам жизнеобеспечения, архитектуры и градостроительства, председатель коми</w:t>
            </w:r>
            <w:r w:rsidRPr="0005170D">
              <w:rPr>
                <w:sz w:val="16"/>
                <w:szCs w:val="16"/>
              </w:rPr>
              <w:t>с</w:t>
            </w:r>
            <w:r w:rsidRPr="0005170D">
              <w:rPr>
                <w:sz w:val="16"/>
                <w:szCs w:val="16"/>
              </w:rPr>
              <w:t>сии</w:t>
            </w:r>
          </w:p>
          <w:p w:rsidR="00341160" w:rsidRPr="0005170D" w:rsidRDefault="00341160" w:rsidP="0005170D">
            <w:pPr>
              <w:pStyle w:val="a3"/>
              <w:jc w:val="left"/>
              <w:rPr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СЕВРЮГИН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Алексей Никола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начальник Отдела надзорной деятельности по Орловскому району, заместитель председателя комиссии (по согласов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нию)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ИГНАТОВ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заведующий сектором по делам гражданской обороны и чрезвычайным ситуациям администрации Орловского рай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на, секретарь комиссии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Члены комиссии: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shd w:val="clear" w:color="auto" w:fill="FFFFFF"/>
              <w:spacing w:line="331" w:lineRule="exact"/>
              <w:ind w:right="-655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ДАНИЛОВ </w:t>
            </w:r>
          </w:p>
          <w:p w:rsidR="00341160" w:rsidRPr="0005170D" w:rsidRDefault="00341160" w:rsidP="0005170D">
            <w:pPr>
              <w:shd w:val="clear" w:color="auto" w:fill="FFFFFF"/>
              <w:spacing w:line="331" w:lineRule="exact"/>
              <w:ind w:right="-655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Дмитрий Иванович</w:t>
            </w:r>
          </w:p>
          <w:p w:rsidR="00341160" w:rsidRPr="0005170D" w:rsidRDefault="00341160" w:rsidP="0005170D">
            <w:pPr>
              <w:shd w:val="clear" w:color="auto" w:fill="FFFFFF"/>
              <w:spacing w:line="331" w:lineRule="exact"/>
              <w:ind w:right="-655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4786" w:type="dxa"/>
          </w:tcPr>
          <w:p w:rsidR="00341160" w:rsidRPr="0005170D" w:rsidRDefault="00341160" w:rsidP="0005170D">
            <w:pPr>
              <w:shd w:val="clear" w:color="auto" w:fill="FFFFFF"/>
              <w:spacing w:line="32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глава Орловского городского поселения, заместитель председателя (по согласов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нию)</w:t>
            </w:r>
          </w:p>
          <w:p w:rsidR="00341160" w:rsidRPr="0005170D" w:rsidRDefault="00341160" w:rsidP="0005170D">
            <w:pPr>
              <w:shd w:val="clear" w:color="auto" w:fill="FFFFFF"/>
              <w:spacing w:line="32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shd w:val="clear" w:color="auto" w:fill="FFFFFF"/>
              <w:spacing w:line="331" w:lineRule="exact"/>
              <w:ind w:right="-655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ПОПУЛЬКИН</w:t>
            </w:r>
          </w:p>
          <w:p w:rsidR="00341160" w:rsidRPr="0005170D" w:rsidRDefault="00341160" w:rsidP="0005170D">
            <w:pPr>
              <w:shd w:val="clear" w:color="auto" w:fill="FFFFFF"/>
              <w:spacing w:line="331" w:lineRule="exact"/>
              <w:ind w:right="-655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shd w:val="clear" w:color="auto" w:fill="FFFFFF"/>
              <w:spacing w:line="32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-заведующий отделом по вопросам жизнеобеспечения администрации Орловского сельского поселения (по согласов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нию)</w:t>
            </w:r>
          </w:p>
          <w:p w:rsidR="00341160" w:rsidRPr="0005170D" w:rsidRDefault="00341160" w:rsidP="0005170D">
            <w:pPr>
              <w:shd w:val="clear" w:color="auto" w:fill="FFFFFF"/>
              <w:spacing w:line="32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САФИНА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Елена Ивановна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главный специалист эксперт лесного отдела Орловского лесничества Министерства лесного хозяйства Кировской обла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ти (по согласованию)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ФОКИНА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Лариса Валерьевна                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Орловского района, начальник управления по экономике, имущественным отн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шениям и земельным ресурсам                                                 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</w:t>
            </w:r>
          </w:p>
        </w:tc>
      </w:tr>
    </w:tbl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Прилож</w:t>
      </w:r>
      <w:r w:rsidRPr="0005170D">
        <w:rPr>
          <w:rFonts w:ascii="Times New Roman" w:hAnsi="Times New Roman" w:cs="Times New Roman"/>
          <w:sz w:val="16"/>
          <w:szCs w:val="16"/>
        </w:rPr>
        <w:t>е</w:t>
      </w:r>
      <w:r w:rsidRPr="0005170D">
        <w:rPr>
          <w:rFonts w:ascii="Times New Roman" w:hAnsi="Times New Roman" w:cs="Times New Roman"/>
          <w:sz w:val="16"/>
          <w:szCs w:val="16"/>
        </w:rPr>
        <w:t>ние 2</w:t>
      </w: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Утвержден</w:t>
      </w: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Орловского района</w:t>
      </w:r>
    </w:p>
    <w:p w:rsidR="00341160" w:rsidRPr="0005170D" w:rsidRDefault="00341160" w:rsidP="00341160">
      <w:pPr>
        <w:ind w:left="558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от                №</w:t>
      </w:r>
    </w:p>
    <w:p w:rsidR="00341160" w:rsidRPr="0005170D" w:rsidRDefault="00341160" w:rsidP="0034116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Состав 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оперативного штаба по тушению лесных пожаров 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на территории Орловского района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РЫКОВА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Татьяна Александровна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pStyle w:val="a3"/>
              <w:jc w:val="left"/>
              <w:rPr>
                <w:sz w:val="16"/>
                <w:szCs w:val="16"/>
              </w:rPr>
            </w:pPr>
            <w:r w:rsidRPr="0005170D">
              <w:rPr>
                <w:sz w:val="16"/>
                <w:szCs w:val="16"/>
              </w:rPr>
              <w:t>- начальник Лесного отдела Орловского лесничества Министерства лесного хозяйства Кировской области, начальник штаба (по согласов</w:t>
            </w:r>
            <w:r w:rsidRPr="0005170D">
              <w:rPr>
                <w:sz w:val="16"/>
                <w:szCs w:val="16"/>
              </w:rPr>
              <w:t>а</w:t>
            </w:r>
            <w:r w:rsidRPr="0005170D">
              <w:rPr>
                <w:sz w:val="16"/>
                <w:szCs w:val="16"/>
              </w:rPr>
              <w:t>нию)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САФИНА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Елена Ивановна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главный специалист эксперт лесного отдела Орловского лесничества Департамента лесного хозяйства Кировской области, заместитель н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чальника штаба (по согласованию)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55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БЕРЕЗИН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Валентин Вячеславович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начальник ПЧ-45 ФГКУ «6 отряд ФПС по Кировской области (по с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гласованию)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БИСЕРОВ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Александр Георгиевич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pStyle w:val="a3"/>
              <w:jc w:val="left"/>
              <w:rPr>
                <w:sz w:val="16"/>
                <w:szCs w:val="16"/>
              </w:rPr>
            </w:pPr>
            <w:r w:rsidRPr="0005170D">
              <w:rPr>
                <w:sz w:val="16"/>
                <w:szCs w:val="16"/>
              </w:rPr>
              <w:t>- и.о. главы администрации района, начальник управления по вопросам жизнеобеспечения, архитектуры и градостроительства, председатель коми</w:t>
            </w:r>
            <w:r w:rsidRPr="0005170D">
              <w:rPr>
                <w:sz w:val="16"/>
                <w:szCs w:val="16"/>
              </w:rPr>
              <w:t>с</w:t>
            </w:r>
            <w:r w:rsidRPr="0005170D">
              <w:rPr>
                <w:sz w:val="16"/>
                <w:szCs w:val="16"/>
              </w:rPr>
              <w:t>сии</w:t>
            </w:r>
          </w:p>
          <w:p w:rsidR="00341160" w:rsidRPr="0005170D" w:rsidRDefault="00341160" w:rsidP="0005170D">
            <w:pPr>
              <w:pStyle w:val="a3"/>
              <w:jc w:val="left"/>
              <w:rPr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ИГНАТОВ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заведующий сектором по делам гражданской обороны и чрезвычайным ситуациям администрации 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ловского района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СТРИЖЕВА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Юлия Владиславовна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и.о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лавного врача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КОГБУЗ «Орловская ЦРБ»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(по согл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сованию)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ЛАПТЕВА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Алексеевна</w:t>
            </w:r>
          </w:p>
        </w:tc>
        <w:tc>
          <w:tcPr>
            <w:tcW w:w="4786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директор филиала Кировского ОПС «Орловское кооперативное предпр</w:t>
            </w:r>
            <w:r w:rsidRPr="00051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ятие» (по согласованию)</w:t>
            </w:r>
          </w:p>
        </w:tc>
      </w:tr>
    </w:tbl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____________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19050" t="0" r="2540" b="0"/>
            <wp:wrapTight wrapText="bothSides">
              <wp:wrapPolygon edited="0">
                <wp:start x="-905" y="0"/>
                <wp:lineTo x="-905" y="20584"/>
                <wp:lineTo x="21721" y="20584"/>
                <wp:lineTo x="21721" y="0"/>
                <wp:lineTo x="-90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lastRenderedPageBreak/>
        <w:t>ПОСТАНОВЛЕНИЕ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  <w:t xml:space="preserve">01.12.2015                                                          </w:t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  <w:t>№ 612</w:t>
      </w:r>
    </w:p>
    <w:p w:rsidR="00341160" w:rsidRPr="0005170D" w:rsidRDefault="00341160" w:rsidP="00341160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ab/>
        <w:t>г. Орлов</w:t>
      </w:r>
      <w:r w:rsidRPr="0005170D">
        <w:rPr>
          <w:rFonts w:ascii="Times New Roman" w:hAnsi="Times New Roman" w:cs="Times New Roman"/>
          <w:sz w:val="16"/>
          <w:szCs w:val="16"/>
        </w:rPr>
        <w:tab/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Об утверждении Перечня автомобильных дорог общего пользования местного значения, находящихся в муниципальной собственности Орловского района</w:t>
      </w:r>
    </w:p>
    <w:p w:rsidR="00341160" w:rsidRPr="0005170D" w:rsidRDefault="00341160" w:rsidP="00341160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sz w:val="16"/>
          <w:szCs w:val="16"/>
          <w:lang/>
        </w:rPr>
      </w:pPr>
    </w:p>
    <w:p w:rsidR="00341160" w:rsidRPr="0005170D" w:rsidRDefault="00341160" w:rsidP="00341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eastAsia="Lucida Sans Unicode" w:hAnsi="Times New Roman" w:cs="Times New Roman"/>
          <w:b/>
          <w:sz w:val="16"/>
          <w:szCs w:val="16"/>
          <w:lang/>
        </w:rPr>
        <w:t xml:space="preserve">     </w:t>
      </w:r>
      <w:r w:rsidRPr="0005170D">
        <w:rPr>
          <w:rFonts w:ascii="Times New Roman" w:hAnsi="Times New Roman" w:cs="Times New Roman"/>
          <w:sz w:val="16"/>
          <w:szCs w:val="16"/>
        </w:rPr>
        <w:t>В соответствии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п. 5 ч. 1 статьи 15 Федерального закона от 06.10.2003 № 131-ФЗ «Об общих принципах организации местного самоуправления в Российской Федерации», статьями 5,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 5 ч.1 статьи 8 Устава Орловского района, на основании Решений Орловской районной Думы от 26.09.2014 № 36/310, от 27.11.2015 № 48/400, администрация Орловского ПОСТАНОВЛЯЕТ:</w:t>
      </w: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1.Утвердить Перечень автомобильных дорог общего пользования местного значения, находящихся в муниципальной собственности Орловского района (далее – Перечень автомобильных дорог общего пользования местного значения), в новой редакции согласно приложению № 1.</w:t>
      </w:r>
    </w:p>
    <w:p w:rsidR="00341160" w:rsidRPr="0005170D" w:rsidRDefault="00341160" w:rsidP="00341160">
      <w:pPr>
        <w:pStyle w:val="a7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2. Управляющему делами администрации Орловского района Н.Е.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Тебенькову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41160" w:rsidRPr="0005170D" w:rsidRDefault="00341160" w:rsidP="00341160">
      <w:pPr>
        <w:pStyle w:val="a5"/>
        <w:jc w:val="both"/>
        <w:rPr>
          <w:sz w:val="16"/>
          <w:szCs w:val="16"/>
        </w:rPr>
      </w:pPr>
      <w:r w:rsidRPr="0005170D">
        <w:rPr>
          <w:sz w:val="16"/>
          <w:szCs w:val="16"/>
        </w:rPr>
        <w:t xml:space="preserve">      3. Считать утратившим силу постановление администрации Орловского района от 05.12.2012 № 718-П «Об утверждении Перечня автомобильных дорог общего пользования местного значения, находящихся в муниципальной собственности Орловского района, в новой редакции».</w:t>
      </w:r>
    </w:p>
    <w:p w:rsidR="00341160" w:rsidRPr="0005170D" w:rsidRDefault="00341160" w:rsidP="00341160">
      <w:pPr>
        <w:pStyle w:val="a5"/>
        <w:jc w:val="both"/>
        <w:rPr>
          <w:sz w:val="16"/>
          <w:szCs w:val="16"/>
        </w:rPr>
      </w:pPr>
      <w:r w:rsidRPr="0005170D">
        <w:rPr>
          <w:sz w:val="16"/>
          <w:szCs w:val="16"/>
        </w:rPr>
        <w:t xml:space="preserve">      4. Постановление вступает в силу с момента опубликования. </w:t>
      </w: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И. о. главы администрации </w:t>
      </w: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05170D">
        <w:rPr>
          <w:rFonts w:ascii="Times New Roman" w:hAnsi="Times New Roman" w:cs="Times New Roman"/>
          <w:sz w:val="16"/>
          <w:szCs w:val="16"/>
        </w:rPr>
        <w:tab/>
        <w:t xml:space="preserve">      А.Г.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Бисеров</w:t>
      </w:r>
      <w:proofErr w:type="spellEnd"/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pageBreakBefore/>
        <w:tabs>
          <w:tab w:val="left" w:pos="284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 xml:space="preserve">УТВЕРДЖЕН </w:t>
      </w:r>
    </w:p>
    <w:p w:rsidR="00341160" w:rsidRPr="0005170D" w:rsidRDefault="00341160" w:rsidP="00341160">
      <w:pPr>
        <w:tabs>
          <w:tab w:val="left" w:pos="284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341160" w:rsidRPr="0005170D" w:rsidRDefault="00341160" w:rsidP="00341160">
      <w:pPr>
        <w:tabs>
          <w:tab w:val="left" w:pos="284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Орловского района </w:t>
      </w:r>
    </w:p>
    <w:p w:rsidR="00341160" w:rsidRPr="0005170D" w:rsidRDefault="00341160" w:rsidP="00341160">
      <w:pPr>
        <w:tabs>
          <w:tab w:val="left" w:pos="284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от  01.12.2015 № 612</w:t>
      </w:r>
    </w:p>
    <w:p w:rsidR="00341160" w:rsidRPr="0005170D" w:rsidRDefault="00341160" w:rsidP="00341160">
      <w:pPr>
        <w:pStyle w:val="a5"/>
        <w:jc w:val="center"/>
        <w:rPr>
          <w:b/>
          <w:sz w:val="16"/>
          <w:szCs w:val="16"/>
        </w:rPr>
      </w:pPr>
    </w:p>
    <w:p w:rsidR="00341160" w:rsidRPr="0005170D" w:rsidRDefault="00341160" w:rsidP="00341160">
      <w:pPr>
        <w:pStyle w:val="a5"/>
        <w:jc w:val="center"/>
        <w:rPr>
          <w:b/>
          <w:sz w:val="16"/>
          <w:szCs w:val="16"/>
        </w:rPr>
      </w:pPr>
      <w:r w:rsidRPr="0005170D">
        <w:rPr>
          <w:b/>
          <w:sz w:val="16"/>
          <w:szCs w:val="16"/>
        </w:rPr>
        <w:t xml:space="preserve">Перечень автомобильных дорог </w:t>
      </w:r>
    </w:p>
    <w:p w:rsidR="00341160" w:rsidRPr="0005170D" w:rsidRDefault="00341160" w:rsidP="00341160">
      <w:pPr>
        <w:pStyle w:val="a5"/>
        <w:jc w:val="center"/>
        <w:rPr>
          <w:b/>
          <w:sz w:val="16"/>
          <w:szCs w:val="16"/>
        </w:rPr>
      </w:pPr>
      <w:r w:rsidRPr="0005170D">
        <w:rPr>
          <w:b/>
          <w:sz w:val="16"/>
          <w:szCs w:val="16"/>
        </w:rPr>
        <w:t>общего пользования местного значения Орловского района</w:t>
      </w:r>
    </w:p>
    <w:tbl>
      <w:tblPr>
        <w:tblpPr w:leftFromText="180" w:rightFromText="180" w:vertAnchor="text" w:horzAnchor="margin" w:tblpXSpec="center" w:tblpY="31"/>
        <w:tblW w:w="103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551"/>
        <w:gridCol w:w="851"/>
        <w:gridCol w:w="708"/>
        <w:gridCol w:w="709"/>
        <w:gridCol w:w="709"/>
        <w:gridCol w:w="689"/>
        <w:gridCol w:w="917"/>
        <w:gridCol w:w="2727"/>
      </w:tblGrid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автом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бильных дорог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Протяж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вс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го, 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покрыт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Катего-рия</w:t>
            </w:r>
            <w:proofErr w:type="spellEnd"/>
            <w:proofErr w:type="gramEnd"/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Идентификационный н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а/бетон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щеб-грав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ж/б</w:t>
            </w:r>
            <w:proofErr w:type="gram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грунт.</w:t>
            </w: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Орлов-полигон ТБО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авыдовы - д.Чисть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курихины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д.Малые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Скурихины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оновщина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33-245-004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козырята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д.Болдычи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оробовщина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д.Яицовщина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рлов - д.Боярское - оч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улычи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д.Мундорово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уликовщина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ыковы - д.Озерки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охтино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д. Малые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модановы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охтино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д.Гребеневщина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охтино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д.Обаимы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.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Колеватовы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ачернушка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33-245-014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д.Б.Ждановы - М.Ждановы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оярщина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аовраг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олыши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епели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д.Катюхинцы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еличи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д.Забайдуг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усаново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д.Михеевы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Щадричи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</w:p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Пол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изгири -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д.Подберезная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рлов-д.Филимоновы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33-245-024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рлов-д.Куликовщина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олково-д.Агапиха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охтино-д.Темняковщина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Шубины-Тохтино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Поляки-Русаново-Кленовица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Щенники-Степановщина-Коробовщина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Калиничи-Чудиново-Коробовщина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Кузнецы-Мамаевщина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Летовы-Саламатовы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Степановщина-Малышовщина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33-245-034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Журавли-Орлов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Вятка-д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онастырщина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Русаново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д. Малые Кузнецовы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Давыдовы - кладб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Моржи - д. Волод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оржи - д.Васенины - д.Тороповы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Моржи - 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Чару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Орлов - 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Новосел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аовраг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д.Вересенки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Вятка-д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аменье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рлов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п.Ц.У.Плодосовхоза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п.Ц.У.Плодосовхоза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сады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д.Б.Ждановы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ипеневщина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33-245-050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а/д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Вятка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АЗС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33-245-051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– д. Шадрины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33-245-052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Зоновщина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</w:p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Лютовщина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</w:p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д. Т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пицыны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33-245-053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_____________________________________</w:t>
      </w:r>
    </w:p>
    <w:p w:rsidR="00341160" w:rsidRPr="0005170D" w:rsidRDefault="00341160" w:rsidP="00341160">
      <w:pPr>
        <w:pStyle w:val="a5"/>
        <w:jc w:val="center"/>
        <w:rPr>
          <w:b/>
          <w:sz w:val="16"/>
          <w:szCs w:val="16"/>
        </w:rPr>
      </w:pPr>
    </w:p>
    <w:p w:rsidR="00341160" w:rsidRPr="0005170D" w:rsidRDefault="00341160" w:rsidP="00341160">
      <w:pPr>
        <w:tabs>
          <w:tab w:val="left" w:pos="6120"/>
        </w:tabs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19050" t="0" r="2540" b="0"/>
            <wp:wrapTight wrapText="bothSides">
              <wp:wrapPolygon edited="0">
                <wp:start x="-905" y="0"/>
                <wp:lineTo x="-905" y="20584"/>
                <wp:lineTo x="21721" y="20584"/>
                <wp:lineTo x="21721" y="0"/>
                <wp:lineTo x="-90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  <w:t xml:space="preserve">02.12.2015                                                       </w:t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  <w:t>№ 613</w:t>
      </w:r>
    </w:p>
    <w:p w:rsidR="00341160" w:rsidRPr="0005170D" w:rsidRDefault="00341160" w:rsidP="00341160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ab/>
        <w:t>г. Орлов</w:t>
      </w:r>
      <w:r w:rsidRPr="0005170D">
        <w:rPr>
          <w:rFonts w:ascii="Times New Roman" w:hAnsi="Times New Roman" w:cs="Times New Roman"/>
          <w:sz w:val="16"/>
          <w:szCs w:val="16"/>
        </w:rPr>
        <w:tab/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 xml:space="preserve">Об утверждении Перечня автомобильных дорог общего пользования местного значения Орловского района, 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подлежащих содержанию в 2016 году</w:t>
      </w:r>
    </w:p>
    <w:p w:rsidR="00341160" w:rsidRPr="0005170D" w:rsidRDefault="00341160" w:rsidP="00341160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sz w:val="16"/>
          <w:szCs w:val="16"/>
          <w:lang/>
        </w:rPr>
      </w:pPr>
    </w:p>
    <w:p w:rsidR="00341160" w:rsidRPr="0005170D" w:rsidRDefault="00341160" w:rsidP="00341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eastAsia="Lucida Sans Unicode" w:hAnsi="Times New Roman" w:cs="Times New Roman"/>
          <w:b/>
          <w:sz w:val="16"/>
          <w:szCs w:val="16"/>
          <w:lang/>
        </w:rPr>
        <w:t xml:space="preserve">     </w:t>
      </w:r>
      <w:r w:rsidRPr="0005170D">
        <w:rPr>
          <w:rFonts w:ascii="Times New Roman" w:hAnsi="Times New Roman" w:cs="Times New Roman"/>
          <w:sz w:val="16"/>
          <w:szCs w:val="16"/>
        </w:rPr>
        <w:t>Администрация Орловского ПОСТАНОВЛЯЕТ:</w:t>
      </w: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1.Утвердить Перечень автомобильных дорог общего пользования местного значения Орловского района, подлежащих содержанию в 2016 году согласно приложению.</w:t>
      </w:r>
    </w:p>
    <w:p w:rsidR="00341160" w:rsidRPr="0005170D" w:rsidRDefault="00341160" w:rsidP="00341160">
      <w:pPr>
        <w:pStyle w:val="a7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2. Настоящее постановление вступает в силу с момента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41160" w:rsidRPr="0005170D" w:rsidRDefault="00341160" w:rsidP="00341160">
      <w:pPr>
        <w:tabs>
          <w:tab w:val="left" w:pos="358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И. о. главы администрации </w:t>
      </w: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05170D">
        <w:rPr>
          <w:rFonts w:ascii="Times New Roman" w:hAnsi="Times New Roman" w:cs="Times New Roman"/>
          <w:sz w:val="16"/>
          <w:szCs w:val="16"/>
        </w:rPr>
        <w:tab/>
        <w:t xml:space="preserve">        А.Г.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Бисеров</w:t>
      </w:r>
      <w:proofErr w:type="spellEnd"/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tabs>
          <w:tab w:val="left" w:pos="6120"/>
        </w:tabs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ab/>
      </w:r>
    </w:p>
    <w:p w:rsidR="00341160" w:rsidRPr="0005170D" w:rsidRDefault="00341160" w:rsidP="00341160">
      <w:pPr>
        <w:tabs>
          <w:tab w:val="left" w:pos="6120"/>
        </w:tabs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tabs>
          <w:tab w:val="left" w:pos="6120"/>
        </w:tabs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pageBreakBefore/>
        <w:tabs>
          <w:tab w:val="left" w:pos="284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 </w:t>
      </w:r>
    </w:p>
    <w:p w:rsidR="00341160" w:rsidRPr="0005170D" w:rsidRDefault="00341160" w:rsidP="00341160">
      <w:pPr>
        <w:tabs>
          <w:tab w:val="left" w:pos="284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341160" w:rsidRPr="0005170D" w:rsidRDefault="00341160" w:rsidP="00341160">
      <w:pPr>
        <w:tabs>
          <w:tab w:val="left" w:pos="284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Орловского района </w:t>
      </w:r>
    </w:p>
    <w:p w:rsidR="00341160" w:rsidRPr="0005170D" w:rsidRDefault="00341160" w:rsidP="00341160">
      <w:pPr>
        <w:tabs>
          <w:tab w:val="left" w:pos="284"/>
        </w:tabs>
        <w:ind w:left="5103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от  02.12.2015 N 613</w:t>
      </w:r>
    </w:p>
    <w:p w:rsidR="00341160" w:rsidRPr="0005170D" w:rsidRDefault="00341160" w:rsidP="00341160">
      <w:pPr>
        <w:pStyle w:val="a5"/>
        <w:jc w:val="center"/>
        <w:rPr>
          <w:b/>
          <w:sz w:val="16"/>
          <w:szCs w:val="16"/>
        </w:rPr>
      </w:pPr>
    </w:p>
    <w:p w:rsidR="00341160" w:rsidRPr="0005170D" w:rsidRDefault="00341160" w:rsidP="00341160">
      <w:pPr>
        <w:pStyle w:val="a5"/>
        <w:jc w:val="center"/>
        <w:rPr>
          <w:b/>
          <w:sz w:val="16"/>
          <w:szCs w:val="16"/>
        </w:rPr>
      </w:pPr>
      <w:r w:rsidRPr="0005170D">
        <w:rPr>
          <w:b/>
          <w:sz w:val="16"/>
          <w:szCs w:val="16"/>
        </w:rPr>
        <w:t xml:space="preserve">Перечень автомобильных дорог </w:t>
      </w:r>
    </w:p>
    <w:p w:rsidR="00341160" w:rsidRPr="0005170D" w:rsidRDefault="00341160" w:rsidP="00341160">
      <w:pPr>
        <w:pStyle w:val="a5"/>
        <w:jc w:val="center"/>
        <w:rPr>
          <w:b/>
          <w:sz w:val="16"/>
          <w:szCs w:val="16"/>
        </w:rPr>
      </w:pPr>
      <w:r w:rsidRPr="0005170D">
        <w:rPr>
          <w:b/>
          <w:sz w:val="16"/>
          <w:szCs w:val="16"/>
        </w:rPr>
        <w:t>общего пользования местного значения Орловского района</w:t>
      </w:r>
    </w:p>
    <w:tbl>
      <w:tblPr>
        <w:tblpPr w:leftFromText="180" w:rightFromText="180" w:vertAnchor="text" w:horzAnchor="margin" w:tblpXSpec="center" w:tblpY="31"/>
        <w:tblW w:w="103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551"/>
        <w:gridCol w:w="851"/>
        <w:gridCol w:w="708"/>
        <w:gridCol w:w="709"/>
        <w:gridCol w:w="709"/>
        <w:gridCol w:w="689"/>
        <w:gridCol w:w="917"/>
        <w:gridCol w:w="2727"/>
      </w:tblGrid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автом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бильных дорог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Протяж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вс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го, 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покрыт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Катего-рия</w:t>
            </w:r>
            <w:proofErr w:type="spellEnd"/>
            <w:proofErr w:type="gramEnd"/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Идентификационный н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а/бетон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щеб-грав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ж/б</w:t>
            </w:r>
            <w:proofErr w:type="gram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грунт.</w:t>
            </w: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Орлов-полигон ТБО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авыдовы - д.Чисть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курихины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д.Малые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Скурихины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оновщина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33-245-004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козырята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д.Болдычи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оробовщина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д.Яицовщина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рлов - д.Боярское - оч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улычи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д.Мундорово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уликовщина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33-245-009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ыковы - д.Озерки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охтино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д. Малые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модановы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охтино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д.Гребеневщина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охтино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д.Обаимы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.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Колеватовы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ачернушка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33-245-014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д.Б.Ждановы - М.Ждановы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оярщина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аовраг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олыши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епели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д.Катюхинцы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33-245-019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еличи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д.Забайдуг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усаново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д.Михеевы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изгири -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д.Подберезная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рлов-д.Филимоновы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33-245-024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рлов-д.Куликовщина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олково-д.Агапиха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охтино-д.Темняковщина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Шубины-Тохтино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Поляки-Русаново-Кленовица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33-245-029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Щенники-Степановщина-Коробовщина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Калиничи-Чудиново-Коробовщина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Кузнецы-Мамаевщина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Летовы-Саламатовы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Степановщина-Малышовщина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33-245-034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Журавли-Орлов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Вятка-д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онастырщина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Русаново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д. Малые Кузнецовы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Давыдовы - кладб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Моржи - д. Волод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33-245-039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оржи - д.Васенины - д.Тороповы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Моржи - 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Чару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Орлов - 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Новосел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аовраг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д.Вересенки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33-245-045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Вятка-д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аменье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33-245-046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рлов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п.Ц.У.Плодосовхоза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33-245-047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п.Ц.У.Плодосовхоза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33-245-048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- сады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33-245-049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д.Б.Ждановы -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ипеневщина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33-245-050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а/д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Вятка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АЗС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33-245-051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Вятка – д. Шадрины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33-245-052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Зоновщина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</w:p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Лютовщина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</w:p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Т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пицыны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33-245 ОП МР 33-245-053</w:t>
            </w:r>
          </w:p>
        </w:tc>
      </w:tr>
      <w:tr w:rsidR="00341160" w:rsidRPr="0005170D" w:rsidTr="00051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60" w:rsidRPr="0005170D" w:rsidRDefault="00341160" w:rsidP="00051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41160" w:rsidRPr="0005170D" w:rsidRDefault="00341160" w:rsidP="00341160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506730" cy="617220"/>
            <wp:effectExtent l="19050" t="0" r="7620" b="0"/>
            <wp:docPr id="4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60" w:rsidRPr="0005170D" w:rsidRDefault="00341160" w:rsidP="00341160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5170D">
        <w:rPr>
          <w:rFonts w:ascii="Times New Roman" w:hAnsi="Times New Roman" w:cs="Times New Roman"/>
          <w:sz w:val="16"/>
          <w:szCs w:val="16"/>
          <w:u w:val="single"/>
        </w:rPr>
        <w:t>04.12.2015</w:t>
      </w: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№ </w:t>
      </w:r>
      <w:r w:rsidRPr="0005170D">
        <w:rPr>
          <w:rFonts w:ascii="Times New Roman" w:hAnsi="Times New Roman" w:cs="Times New Roman"/>
          <w:sz w:val="16"/>
          <w:szCs w:val="16"/>
          <w:u w:val="single"/>
        </w:rPr>
        <w:t>614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20.12.2014 №831</w:t>
      </w:r>
    </w:p>
    <w:p w:rsidR="00341160" w:rsidRPr="0005170D" w:rsidRDefault="00341160" w:rsidP="0034116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 приказом Минэкономразвития России и Федерального казначейства от 31.03.2015г. № 182/7н</w:t>
      </w:r>
      <w:r w:rsidRPr="0005170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05170D">
        <w:rPr>
          <w:rFonts w:ascii="Times New Roman" w:hAnsi="Times New Roman" w:cs="Times New Roman"/>
          <w:sz w:val="16"/>
          <w:szCs w:val="16"/>
        </w:rPr>
        <w:t>администрация Орловского района ПОСТАНОВЛЯЕТ:</w:t>
      </w:r>
    </w:p>
    <w:p w:rsidR="00341160" w:rsidRPr="0005170D" w:rsidRDefault="00341160" w:rsidP="00341160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20.12.2014 №831 «Об утверждении плана-графика размещения заказов в 2015году»:</w:t>
      </w:r>
    </w:p>
    <w:p w:rsidR="00341160" w:rsidRPr="0005170D" w:rsidRDefault="00341160" w:rsidP="0034116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1.1 План - график размещения заказов на поставку товаров, выполнение работ, оказание услуг для обеспечения муниципальных нужд на 2015 год утвердить в новой редакции. Прилагается.</w:t>
      </w:r>
    </w:p>
    <w:p w:rsidR="00341160" w:rsidRPr="0005170D" w:rsidRDefault="00341160" w:rsidP="0034116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341160" w:rsidRPr="0005170D" w:rsidRDefault="00341160" w:rsidP="0034116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</w:t>
      </w: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ook w:val="04A0"/>
      </w:tblPr>
      <w:tblGrid>
        <w:gridCol w:w="3936"/>
        <w:gridCol w:w="2409"/>
        <w:gridCol w:w="3402"/>
      </w:tblGrid>
      <w:tr w:rsidR="00341160" w:rsidRPr="0005170D" w:rsidTr="0005170D">
        <w:tc>
          <w:tcPr>
            <w:tcW w:w="3936" w:type="dxa"/>
            <w:shd w:val="clear" w:color="auto" w:fill="auto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И.о. главы администрации </w:t>
            </w:r>
          </w:p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Орловского района</w:t>
            </w:r>
          </w:p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А.Г.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Бисеров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1160" w:rsidRPr="0005170D" w:rsidRDefault="00341160" w:rsidP="00341160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ind w:right="-5"/>
        <w:rPr>
          <w:rFonts w:ascii="Times New Roman" w:hAnsi="Times New Roman" w:cs="Times New Roman"/>
          <w:sz w:val="16"/>
          <w:szCs w:val="16"/>
        </w:rPr>
        <w:sectPr w:rsidR="00341160" w:rsidRPr="0005170D" w:rsidSect="0005170D">
          <w:headerReference w:type="even" r:id="rId7"/>
          <w:pgSz w:w="11906" w:h="16838"/>
          <w:pgMar w:top="709" w:right="567" w:bottom="426" w:left="1797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28"/>
        <w:gridCol w:w="436"/>
        <w:gridCol w:w="556"/>
        <w:gridCol w:w="384"/>
        <w:gridCol w:w="690"/>
        <w:gridCol w:w="1162"/>
        <w:gridCol w:w="506"/>
        <w:gridCol w:w="583"/>
        <w:gridCol w:w="697"/>
        <w:gridCol w:w="664"/>
        <w:gridCol w:w="551"/>
        <w:gridCol w:w="681"/>
        <w:gridCol w:w="823"/>
        <w:gridCol w:w="672"/>
      </w:tblGrid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9" w:type="dxa"/>
            <w:gridSpan w:val="1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План - график размещения заказов на поставки товаров, выполнение работ, оказание услуг для обеспечения муниципальных нужд на 2015 год</w:t>
            </w:r>
          </w:p>
        </w:tc>
      </w:tr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85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Администрация Орловского района Кировской области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540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612270, Кировская область, г. Орлов, ул. Ст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алтурина, д.18; (883365) 2-12-88; admorlov@mail.ru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4336001084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433601001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33645101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ОКВЭД 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ОКПД</w:t>
            </w:r>
          </w:p>
        </w:tc>
        <w:tc>
          <w:tcPr>
            <w:tcW w:w="9632" w:type="dxa"/>
            <w:gridSpan w:val="9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341160" w:rsidRPr="0005170D" w:rsidTr="0005170D">
        <w:trPr>
          <w:trHeight w:val="510"/>
        </w:trPr>
        <w:tc>
          <w:tcPr>
            <w:tcW w:w="2283" w:type="dxa"/>
            <w:gridSpan w:val="2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№ заказа (№ лота)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146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ориентировочная начальная (максимальная) цена (тыс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)(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тыс. рублей)</w:t>
            </w:r>
          </w:p>
        </w:tc>
        <w:tc>
          <w:tcPr>
            <w:tcW w:w="1979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560"/>
        </w:trPr>
        <w:tc>
          <w:tcPr>
            <w:tcW w:w="2283" w:type="dxa"/>
            <w:gridSpan w:val="2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3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41160" w:rsidRPr="0005170D" w:rsidTr="0005170D">
        <w:trPr>
          <w:trHeight w:val="55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936.0104.1701403.244.223.3022.1001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40.30.3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4030204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оказание услуг по теплоснабжению здания администрации района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Калл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334,6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255,6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-/-/-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49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936.0104.1700102.244.223.1001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464,78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49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936.0104.1700102.244.223.1004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41.00.2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4110100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оказание услуг по водоснабжению здания администрации района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-/-/-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60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936.0104.1700102.244.223.1005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49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936.0104.1700102.244.340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49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936.0602.1100512.113.226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290,6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936.0104.1700102.244.225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156,83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205,2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936.0204.1700518.244.221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936.0104.1701604.244.221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936.0104.1701604.244.225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936.0104.1701604.244.310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936.0104.1701604.244.340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9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936.0104.1701606.244.221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936.0104.1701606.244.225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936.0104.1701606.244.340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936.0113.1701605.244.221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936.0113.1701605.244.340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936.0314.0510501.244.226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936.0314.0520501.244.290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936.0314.0530501.244.290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936.0314.1000511.244.290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936.0314.1700519.244.226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936.0707.1900501.244.290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936.0801.0320505.244.290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936.0801.0330505.244.224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936.0801.0330505.244.226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936.0801.0330505.244.290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0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936.1004.0180504.244.340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936.1004.0180504.244.340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936.0405.1101607.244.226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936.0405.1101616.244.226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936.1103.0601615.244.340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936.0309.0700201.244.221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936.0309.0700201.112.222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936.1004.0181609.244.340.2016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936.1004.0181609.244.226.2016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936.1004.0181609.244.290.2016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619,43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6,19/30,97/-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03.2015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05.2015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3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619,43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6,19/30,97/-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03.2015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05.2015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99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9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12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3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2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05.2015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07.2015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</w:t>
            </w:r>
          </w:p>
        </w:tc>
      </w:tr>
      <w:tr w:rsidR="00341160" w:rsidRPr="0005170D" w:rsidTr="0005170D">
        <w:trPr>
          <w:trHeight w:val="138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07.2015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228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936.0412.086503.244.226.3002  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74.20.7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74.20.74.210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Разработка проекта генерального плана Орловского сельского поселения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Графические материалы генерального плана муниципального образования разрабатываются на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топооснове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в масштабе 1:25 000 на территорию поселения и 1:2000 на территории населенных пунктов.  Основной формат данных передаваемых в цифровом электронном виде картографической информации -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MapInfo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ИНГЕО.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59,574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14,8/29,8/-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03.2015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I этап: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контракта по 15.07.2015 II этап: с 16.07.2015 по 31.08.2015 III этап с 01.09.2015 по 15.12.2015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8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936.0412.086503.244.226.3002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238,297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5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912.1301.1800601.730.231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65.12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6512151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финансовых услуг по предоставлению кредитных ресурсов для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нужд Орловского района Кировской области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кредита 7108,49 т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уб. Срок с 01.09.2015 по 15.08.2016.Вид:невозобновляемая кредитная линия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1139,67/360,27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11,40/ -/-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936.0104.1700102.244.310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2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07.2015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5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05.2015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07.2015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утверждения плана-графика было невозможно</w:t>
            </w:r>
          </w:p>
        </w:tc>
      </w:tr>
      <w:tr w:rsidR="00341160" w:rsidRPr="0005170D" w:rsidTr="0005170D">
        <w:trPr>
          <w:trHeight w:val="12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30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82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936.0501.0804602.412.310.3024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Жилое помещение общей площадью не  менее 56,8 кв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газосиликат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оцилиндрованное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бревно). Жилое помещение приобретается у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застройщика.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0,13632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13,63/68,15/-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плана-графика было невозможно</w:t>
            </w:r>
          </w:p>
        </w:tc>
      </w:tr>
      <w:tr w:rsidR="00341160" w:rsidRPr="0005170D" w:rsidTr="0005170D">
        <w:trPr>
          <w:trHeight w:val="81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936.0501.0809502.412.310.3025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1028,43216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936.0501.0809602.412.310.3024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334,63152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82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936.0501.0804602.412.310.3024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Жилое помещение общей площадью не  менее 20,3 кв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газосиликат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оцилиндрованное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0,04872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4,87/24,36/-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81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936.0501.0809502.412.310.3025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367,55586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936.0501.0809602.412.310.3024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119,59542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82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936.0501.0804602.412.310.3024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Жилое помещение общей площадью не  менее 46,6 кв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газосиликат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оцилиндрованное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0,11184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11,18/55,92/-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81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936.0501.0809502.412.310.3025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843,74892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936.0501.0809602.412.310.3024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274,53924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82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936.0501.0804602.412.310.3024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Жилое помещение общей площадью не  менее 42,0 кв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газосиликат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оцилиндрованное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0,1008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10,08/50,4/-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341160" w:rsidRPr="0005170D" w:rsidTr="0005170D">
        <w:trPr>
          <w:trHeight w:val="81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936.0501.0809502.412.310.3025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760,4604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87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936.0501.0809602.412.310.3024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247,4388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936.0104.1701604.244.226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2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936.0409.1016508.244.226.3006         936.0409.1011508.244.226.3006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70.31.2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70.32.12.140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паспотризация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соответствии с федеральным законом от 24.07.2007 №221-ФЗ, федеральным законом от 08.11.2007 №257-ФЗ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797,84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7,98/39,89/-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5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912.1301.1800601.730.231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65.12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6512151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финансовых услуг по предоставлению кредитных ресурсов для муниципальных нужд Орловского района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Кировской области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кредита 7108,49 т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уб. Срок с 01.10.2015 по 15.08.2016.Вид:невозобновляемая кредитная линия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750,80/241,70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7,50/ -/-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было невозможно</w:t>
            </w:r>
          </w:p>
        </w:tc>
      </w:tr>
      <w:tr w:rsidR="00341160" w:rsidRPr="0005170D" w:rsidTr="0005170D">
        <w:trPr>
          <w:trHeight w:val="9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936.0105.1705120.244.221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936.0105.1705120.244.226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936.0104.1700102.244.222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936.0104.1700102.244.340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0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936.0104.1700516.244.226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9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936.0408.1000510.810.241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было невозможно</w:t>
            </w:r>
          </w:p>
        </w:tc>
      </w:tr>
      <w:tr w:rsidR="00341160" w:rsidRPr="0005170D" w:rsidTr="0005170D">
        <w:trPr>
          <w:trHeight w:val="420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936.0409.1011508.244.225.3006  936.0409.1016508.244.225.3006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45.23.1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4540375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содержанию автомобильных дорог общего пользования местного значения Орловского района в 2016 году 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требованиями ГОСТ Р50597-93.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еком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. по ремонту 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содерж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авто.дорог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пользования, принятых и введенных в действие Письмом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Гос.службы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дор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Мин.транспорта РФ от 17.03.2004 N ОС-28/1270-ис.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br/>
              <w:t>Диагностика и оценка состояния дорог выполняется в соответствии с ОДМ 218.0.000-2003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соответствии с аукционным заданием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15096,8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150,97/1509,68/-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3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936.0309.0700201.112.226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936.0309.0700201.112.212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0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936.0113.1700102.244.290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2520"/>
        </w:trPr>
        <w:tc>
          <w:tcPr>
            <w:tcW w:w="9226" w:type="dxa"/>
            <w:gridSpan w:val="9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1630,81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п.4, ч.1, ст.93 Федерального закона №44-ФЗ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2085"/>
        </w:trPr>
        <w:tc>
          <w:tcPr>
            <w:tcW w:w="9226" w:type="dxa"/>
            <w:gridSpan w:val="9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3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совокупный объем закупок у единственного поставщика (исполнителя, подрядчика) в соответствии с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п.5, ч.1, ст.93 Федерального закона №44-ФЗ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230"/>
        </w:trPr>
        <w:tc>
          <w:tcPr>
            <w:tcW w:w="9226" w:type="dxa"/>
            <w:gridSpan w:val="9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3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совокупный годовой объем закупок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215"/>
        </w:trPr>
        <w:tc>
          <w:tcPr>
            <w:tcW w:w="9226" w:type="dxa"/>
            <w:gridSpan w:val="9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3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совокупный годовой объем закупок, осуществляемых путем проведения запроса котировок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720"/>
        </w:trPr>
        <w:tc>
          <w:tcPr>
            <w:tcW w:w="9226" w:type="dxa"/>
            <w:gridSpan w:val="9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33716,39 / 99755,96</w:t>
            </w:r>
          </w:p>
        </w:tc>
        <w:tc>
          <w:tcPr>
            <w:tcW w:w="3060" w:type="dxa"/>
            <w:gridSpan w:val="3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совокупный годовой объем закупок всего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пранируемых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в текущем году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5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  <w:gridSpan w:val="5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Гребенев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Михайлович (83365) 21800 admorlov@mail.ru</w:t>
            </w:r>
          </w:p>
        </w:tc>
      </w:tr>
    </w:tbl>
    <w:p w:rsidR="00341160" w:rsidRPr="0005170D" w:rsidRDefault="00341160" w:rsidP="00341160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6730" cy="617220"/>
            <wp:effectExtent l="19050" t="0" r="7620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60" w:rsidRPr="0005170D" w:rsidRDefault="00341160" w:rsidP="00341160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lastRenderedPageBreak/>
        <w:t>КИРОВСКОЙ ОБЛАСТИ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5170D">
        <w:rPr>
          <w:rFonts w:ascii="Times New Roman" w:hAnsi="Times New Roman" w:cs="Times New Roman"/>
          <w:sz w:val="16"/>
          <w:szCs w:val="16"/>
          <w:u w:val="single"/>
        </w:rPr>
        <w:t>14.12.2015</w:t>
      </w: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№ </w:t>
      </w:r>
      <w:r w:rsidRPr="0005170D">
        <w:rPr>
          <w:rFonts w:ascii="Times New Roman" w:hAnsi="Times New Roman" w:cs="Times New Roman"/>
          <w:sz w:val="16"/>
          <w:szCs w:val="16"/>
          <w:u w:val="single"/>
        </w:rPr>
        <w:t>629</w:t>
      </w:r>
    </w:p>
    <w:p w:rsidR="00341160" w:rsidRPr="0005170D" w:rsidRDefault="00341160" w:rsidP="00341160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341160" w:rsidRPr="0005170D" w:rsidRDefault="00341160" w:rsidP="00341160">
      <w:pPr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20.12.2014 №831</w:t>
      </w:r>
    </w:p>
    <w:p w:rsidR="00341160" w:rsidRPr="0005170D" w:rsidRDefault="00341160" w:rsidP="0034116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 приказом Минэкономразвития России и Федерального казначейства от 31.03.2015г. № 182/7н</w:t>
      </w:r>
      <w:r w:rsidRPr="0005170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05170D">
        <w:rPr>
          <w:rFonts w:ascii="Times New Roman" w:hAnsi="Times New Roman" w:cs="Times New Roman"/>
          <w:sz w:val="16"/>
          <w:szCs w:val="16"/>
        </w:rPr>
        <w:t>администрация Орловского района ПОСТАНОВЛЯЕТ:</w:t>
      </w:r>
    </w:p>
    <w:p w:rsidR="00341160" w:rsidRPr="0005170D" w:rsidRDefault="00341160" w:rsidP="00341160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20.12.2014 №831 «Об утверждении плана-графика размещения заказов в 2015году»:</w:t>
      </w:r>
    </w:p>
    <w:p w:rsidR="00341160" w:rsidRPr="0005170D" w:rsidRDefault="00341160" w:rsidP="0034116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1.1 План - график размещения заказов на поставку товаров, выполнение работ, оказание услуг для обеспечения муниципальных нужд на 2015 год утвердить в новой редакции. Прилагается.</w:t>
      </w:r>
    </w:p>
    <w:p w:rsidR="00341160" w:rsidRPr="0005170D" w:rsidRDefault="00341160" w:rsidP="0034116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341160" w:rsidRPr="0005170D" w:rsidRDefault="00341160" w:rsidP="0034116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</w:t>
      </w:r>
    </w:p>
    <w:p w:rsidR="00341160" w:rsidRPr="0005170D" w:rsidRDefault="00341160" w:rsidP="0034116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ook w:val="04A0"/>
      </w:tblPr>
      <w:tblGrid>
        <w:gridCol w:w="3936"/>
        <w:gridCol w:w="2409"/>
        <w:gridCol w:w="3402"/>
      </w:tblGrid>
      <w:tr w:rsidR="00341160" w:rsidRPr="0005170D" w:rsidTr="0005170D">
        <w:tc>
          <w:tcPr>
            <w:tcW w:w="3936" w:type="dxa"/>
            <w:shd w:val="clear" w:color="auto" w:fill="auto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И.о. главы администрации </w:t>
            </w:r>
          </w:p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Орловского района</w:t>
            </w:r>
          </w:p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А.Г.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Бисеров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c>
          <w:tcPr>
            <w:tcW w:w="3936" w:type="dxa"/>
            <w:shd w:val="clear" w:color="auto" w:fill="auto"/>
          </w:tcPr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41160" w:rsidRPr="0005170D" w:rsidRDefault="00341160" w:rsidP="00051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1160" w:rsidRPr="0005170D" w:rsidRDefault="00341160" w:rsidP="00341160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ind w:right="-5"/>
        <w:rPr>
          <w:rFonts w:ascii="Times New Roman" w:hAnsi="Times New Roman" w:cs="Times New Roman"/>
          <w:sz w:val="16"/>
          <w:szCs w:val="16"/>
        </w:rPr>
        <w:sectPr w:rsidR="00341160" w:rsidRPr="0005170D" w:rsidSect="0005170D">
          <w:headerReference w:type="even" r:id="rId8"/>
          <w:pgSz w:w="11906" w:h="16838"/>
          <w:pgMar w:top="709" w:right="567" w:bottom="426" w:left="1797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673"/>
        <w:gridCol w:w="459"/>
        <w:gridCol w:w="593"/>
        <w:gridCol w:w="402"/>
        <w:gridCol w:w="741"/>
        <w:gridCol w:w="1264"/>
        <w:gridCol w:w="537"/>
        <w:gridCol w:w="623"/>
        <w:gridCol w:w="749"/>
        <w:gridCol w:w="712"/>
        <w:gridCol w:w="587"/>
        <w:gridCol w:w="731"/>
        <w:gridCol w:w="889"/>
        <w:gridCol w:w="721"/>
      </w:tblGrid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9" w:type="dxa"/>
            <w:gridSpan w:val="1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План - график размещения заказов на поставки товаров, выполнение работ, оказание услуг для обеспечения муниципальных нужд на 2015 год</w:t>
            </w:r>
          </w:p>
        </w:tc>
      </w:tr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85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Администрация Орловского района Кировской области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540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612270, Кировская область, г. Орлов, ул. Ст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алтурина, д.18; (883365) 2-12-88; admorlov@mail.ru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4336001084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433601001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3800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</w:p>
        </w:tc>
        <w:tc>
          <w:tcPr>
            <w:tcW w:w="4499" w:type="dxa"/>
            <w:gridSpan w:val="4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33645101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ОКВЭД 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ОКПД</w:t>
            </w:r>
          </w:p>
        </w:tc>
        <w:tc>
          <w:tcPr>
            <w:tcW w:w="9632" w:type="dxa"/>
            <w:gridSpan w:val="9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341160" w:rsidRPr="0005170D" w:rsidTr="0005170D">
        <w:trPr>
          <w:trHeight w:val="510"/>
        </w:trPr>
        <w:tc>
          <w:tcPr>
            <w:tcW w:w="2283" w:type="dxa"/>
            <w:gridSpan w:val="2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№ заказа (№ лота)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146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ориентировочная начальная (максимальная) цена (тыс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)(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тыс. рублей)</w:t>
            </w:r>
          </w:p>
        </w:tc>
        <w:tc>
          <w:tcPr>
            <w:tcW w:w="1979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560"/>
        </w:trPr>
        <w:tc>
          <w:tcPr>
            <w:tcW w:w="2283" w:type="dxa"/>
            <w:gridSpan w:val="2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3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41160" w:rsidRPr="0005170D" w:rsidTr="0005170D">
        <w:trPr>
          <w:trHeight w:val="55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936.0104.1701403.244.223.3022.1001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40.30.3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4030204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оказание услуг по теплоснабжению здания администрации района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Калл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334,6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255,6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-/-/-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49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936.0104.1700102.244.223.1001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464,78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49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936.0104.1700102.244.223.1004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41.00.2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4110100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оказание услуг по водоснабжению здания администрации района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-/-/-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60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936.0104.1700102.244.223.1005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49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49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936.0602.1100512.113.226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290,6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936.0104.1700102.244.225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155,03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205,2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936.0204.1700518.244.221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936.0104.1701604.244.221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936.0104.1701604.244.225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936.0104.1701604.244.310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936.0104.1701604.244.340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9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936.0104.1701606.244.221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936.0104.1701606.244.225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936.0104.1701606.244.340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936.0113.1701605.244.221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936.0113.1701605.244.340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936.0314.0510501.244.226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936.0314.0520501.244.290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936.0314.0530501.244.290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936.0314.1000511.244.290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936.0314.1700519.244.226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6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936.0707.1900501.244.290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936.0801.0320505.244.290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936.0801.0330505.244.224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936.0801.0330505.244.226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936.0801.0330505.244.290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0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936.1004.0180504.244.340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936.1004.0180504.244.340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936.0405.1101607.244.226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936.0405.1101616.244.226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936.1103.0601615.244.340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936.0309.0700201.244.221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936.0309.0700201.112.222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936.1004.0181609.244.340.2016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936.1004.0181609.244.226.2016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936.1004.0181609.244.290.2016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619,43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6,19/30,97/-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03.2015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05.2015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3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619,43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6,19/30,97/-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03.2015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05.2015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9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ожно</w:t>
            </w:r>
          </w:p>
        </w:tc>
      </w:tr>
      <w:tr w:rsidR="00341160" w:rsidRPr="0005170D" w:rsidTr="0005170D">
        <w:trPr>
          <w:trHeight w:val="99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2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3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2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05.2015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07.2015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38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07.2015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228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936.0412.086503.244.226.3002  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74.20.7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74.20.74.210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Разработка проекта генерального плана Орловского сельского поселения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Графические материалы генерального плана муниципального образования разрабатываются на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топооснове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в масштабе 1:25 000 на территорию поселения и 1:2000 на территории населенных пунктов.  Основной формат данных передаваемых в цифровом электронном виде картографической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информации -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MapInfo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ИНГЕО.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59,574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14,8/29,8/-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03.2015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I этап: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контракта по 15.07.2015 II этап: с 16.07.2015 по 31.08.2015 III этап с 01.09.2015 по 15.12.2015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8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936.0412.086503.244.226.3002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238,297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5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912.1301.1800601.730.231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65.12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6512151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оказание финансовых услуг по предоставлению кредитных ресурсов для муниципальных нужд Орловского района Кировской области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Размер кредита 7108,49 т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уб. Срок с 01.09.2015 по 15.08.2016.Вид:невозобновляемая кредитная линия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1139,67/360,27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11,40/ -/-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04.2015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936.0104.1700102.244.310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2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07.2015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дения плана-графика было невозможно</w:t>
            </w:r>
          </w:p>
        </w:tc>
      </w:tr>
      <w:tr w:rsidR="00341160" w:rsidRPr="0005170D" w:rsidTr="0005170D">
        <w:trPr>
          <w:trHeight w:val="105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619,57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6,20/30,98/-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05.2015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07.2015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2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06.2015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30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936.1004.0181609.414.310.2013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706,93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7,07/35,35/-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11.2015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ожно</w:t>
            </w:r>
          </w:p>
        </w:tc>
      </w:tr>
      <w:tr w:rsidR="00341160" w:rsidRPr="0005170D" w:rsidTr="0005170D">
        <w:trPr>
          <w:trHeight w:val="82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936.0501.0804602.412.310.3024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Жилое помещение общей площадью не  менее 56,8 кв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газосиликат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оцилиндрованное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0,13632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13,63/68,15/-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81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936.0501.0809502.412.310.3025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1028,43216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936.0501.0809602.412.310.3024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334,63152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82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936.0501.0804602.412.310.3024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Жилое помещение общей площадью не  менее 20,3 кв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газосиликат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оцилиндрованное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0,04872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4,87/24,36/-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81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936.0501.0809502.412.310.3025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367,55586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936.0501.0809602.412.310.3024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119,59542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82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936.0501.0804602.412.310.3024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Жилое помещение общей площадью не  менее 46,6 кв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газосиликат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оцилиндрованное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0,11184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11,18/55,92/-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ожно</w:t>
            </w:r>
          </w:p>
        </w:tc>
      </w:tr>
      <w:tr w:rsidR="00341160" w:rsidRPr="0005170D" w:rsidTr="0005170D">
        <w:trPr>
          <w:trHeight w:val="81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936.0501.0809502.412.310.3025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843,74892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91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936.0501.0809602.412.310.3024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274,53924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82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936.0501.0804602.412.310.3024</w:t>
            </w:r>
          </w:p>
        </w:tc>
        <w:tc>
          <w:tcPr>
            <w:tcW w:w="642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70.12.11.000</w:t>
            </w:r>
          </w:p>
        </w:tc>
        <w:tc>
          <w:tcPr>
            <w:tcW w:w="54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Жилое помещение общей площадью не  менее 42,0 кв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газосиликат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оцилиндрованное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0,1008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10,08/50,4/-</w:t>
            </w:r>
          </w:p>
        </w:tc>
        <w:tc>
          <w:tcPr>
            <w:tcW w:w="864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81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936.0501.0809502.412.310.3025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760,4604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87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936.0501.0809602.412.310.3024</w:t>
            </w:r>
          </w:p>
        </w:tc>
        <w:tc>
          <w:tcPr>
            <w:tcW w:w="642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247,4388</w:t>
            </w:r>
          </w:p>
        </w:tc>
        <w:tc>
          <w:tcPr>
            <w:tcW w:w="1081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936.0104.1701604.244.226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2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936.0409.1016508.244.226.3006         936.0409.1011508.244.226.3006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70.31.2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70.32.12.140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паспотризация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соответствии с федеральным законом от 24.07.2007 №221-ФЗ, федеральным законом от 08.11.2007 №257-ФЗ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797,84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7,98/39,89/-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5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912.1301.1800601.730.231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65.12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6512151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оказание финансовых услуг по предоставлению кредитных ресурсов для муниципальных нужд Орловского района Кировской области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Размер кредита 7108,49 т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уб. Срок с 01.10.2015 по 15.08.2016.Вид:невозобновляемая кредитная линия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штуки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750,80/241,70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7,50/ -/-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936.0105.1705120.244.221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4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936.0105.1705120.244.226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7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936.0104.1700102.244.222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2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936.0104.1700102.244.340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0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936.0104.1700516.244.226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9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936.0408.1000510.810.241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 возникновением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420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936.0409.1011508.244.225.3006  936.0409.1016508.244.225.3006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45.23.1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4540375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содержанию автомобильных дорог общего пользования местного значения Орловского района в 2016 году 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требованиями ГОСТ Р50597-93.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еком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. по ремонту и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содерж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авто.дорог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пользования, принятых и введенных в действие Письмом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Гос.службы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дор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Мин.транспорта РФ от 17.03.2004 N ОС-28/1270-ис.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br/>
              <w:t>Диагностика и оценка состояния дорог выполняется в соответствии с ОДМ 218.0.000-2003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соответствии с аукционным заданием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15096,8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150,97/1509,68/-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3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936.0309.0700201.112.226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930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936.0309.0700201.112.212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0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936.0113.1700102.244.290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1005"/>
        </w:trPr>
        <w:tc>
          <w:tcPr>
            <w:tcW w:w="2283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936.0113.1700517.244.226</w:t>
            </w: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закупка до 100 тыс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41160" w:rsidRPr="0005170D" w:rsidTr="0005170D">
        <w:trPr>
          <w:trHeight w:val="2520"/>
        </w:trPr>
        <w:tc>
          <w:tcPr>
            <w:tcW w:w="9226" w:type="dxa"/>
            <w:gridSpan w:val="9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1625,51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п.4, ч.1, ст.93 Федерального закона №44-ФЗ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1160" w:rsidRPr="0005170D" w:rsidTr="0005170D">
        <w:trPr>
          <w:trHeight w:val="2085"/>
        </w:trPr>
        <w:tc>
          <w:tcPr>
            <w:tcW w:w="9226" w:type="dxa"/>
            <w:gridSpan w:val="9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3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п.5, ч.1, ст.93 Федерального закона №44-ФЗ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230"/>
        </w:trPr>
        <w:tc>
          <w:tcPr>
            <w:tcW w:w="9226" w:type="dxa"/>
            <w:gridSpan w:val="9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3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совокупный годовой объем закупок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215"/>
        </w:trPr>
        <w:tc>
          <w:tcPr>
            <w:tcW w:w="9226" w:type="dxa"/>
            <w:gridSpan w:val="9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3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совокупный годовой объем закупок, осуществляемых путем проведения запроса 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720"/>
        </w:trPr>
        <w:tc>
          <w:tcPr>
            <w:tcW w:w="9226" w:type="dxa"/>
            <w:gridSpan w:val="9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33711,09 / 99750,66</w:t>
            </w:r>
          </w:p>
        </w:tc>
        <w:tc>
          <w:tcPr>
            <w:tcW w:w="3060" w:type="dxa"/>
            <w:gridSpan w:val="3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совокупный годовой объем закупок всего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пранируемых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в текущем году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5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255"/>
        </w:trPr>
        <w:tc>
          <w:tcPr>
            <w:tcW w:w="1241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  <w:gridSpan w:val="5"/>
            <w:shd w:val="clear" w:color="auto" w:fill="auto"/>
            <w:hideMark/>
          </w:tcPr>
          <w:p w:rsidR="00341160" w:rsidRPr="0005170D" w:rsidRDefault="00341160" w:rsidP="0005170D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Гребенев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Михайлович (83365) 21800 admorlov@mail.ru</w:t>
            </w:r>
          </w:p>
        </w:tc>
      </w:tr>
    </w:tbl>
    <w:p w:rsidR="00341160" w:rsidRPr="0005170D" w:rsidRDefault="00341160" w:rsidP="00341160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341160" w:rsidRPr="0005170D" w:rsidRDefault="00341160" w:rsidP="00341160">
      <w:pPr>
        <w:pStyle w:val="a3"/>
        <w:rPr>
          <w:sz w:val="16"/>
          <w:szCs w:val="16"/>
        </w:rPr>
      </w:pPr>
      <w:r w:rsidRPr="0005170D">
        <w:rPr>
          <w:b/>
          <w:noProof/>
          <w:sz w:val="16"/>
          <w:szCs w:val="16"/>
        </w:rPr>
        <w:drawing>
          <wp:inline distT="0" distB="0" distL="0" distR="0">
            <wp:extent cx="429895" cy="528955"/>
            <wp:effectExtent l="19050" t="0" r="8255" b="0"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60" w:rsidRPr="0005170D" w:rsidRDefault="00341160" w:rsidP="00341160">
      <w:pPr>
        <w:pStyle w:val="a3"/>
        <w:jc w:val="left"/>
        <w:rPr>
          <w:sz w:val="16"/>
          <w:szCs w:val="16"/>
        </w:rPr>
      </w:pPr>
    </w:p>
    <w:p w:rsidR="00341160" w:rsidRPr="0005170D" w:rsidRDefault="00341160" w:rsidP="00341160">
      <w:pPr>
        <w:pStyle w:val="a3"/>
        <w:rPr>
          <w:sz w:val="16"/>
          <w:szCs w:val="16"/>
        </w:rPr>
      </w:pPr>
      <w:r w:rsidRPr="0005170D">
        <w:rPr>
          <w:sz w:val="16"/>
          <w:szCs w:val="16"/>
        </w:rPr>
        <w:t>АДМИНИСТРАЦИЯ ОРЛОВСКОГО РАЙОНА</w:t>
      </w:r>
    </w:p>
    <w:p w:rsidR="00341160" w:rsidRPr="0005170D" w:rsidRDefault="00341160" w:rsidP="00341160">
      <w:pPr>
        <w:pStyle w:val="a3"/>
        <w:rPr>
          <w:sz w:val="16"/>
          <w:szCs w:val="16"/>
        </w:rPr>
      </w:pPr>
      <w:r w:rsidRPr="0005170D">
        <w:rPr>
          <w:sz w:val="16"/>
          <w:szCs w:val="16"/>
        </w:rPr>
        <w:t>КИРОВСКОЙ ОБЛАСТИ</w:t>
      </w:r>
    </w:p>
    <w:p w:rsidR="00341160" w:rsidRPr="0005170D" w:rsidRDefault="00341160" w:rsidP="00341160">
      <w:pPr>
        <w:pStyle w:val="a3"/>
        <w:rPr>
          <w:sz w:val="16"/>
          <w:szCs w:val="16"/>
        </w:rPr>
      </w:pPr>
    </w:p>
    <w:p w:rsidR="00341160" w:rsidRPr="0005170D" w:rsidRDefault="00341160" w:rsidP="00341160">
      <w:pPr>
        <w:pStyle w:val="a3"/>
        <w:rPr>
          <w:sz w:val="16"/>
          <w:szCs w:val="16"/>
        </w:rPr>
      </w:pPr>
    </w:p>
    <w:p w:rsidR="00341160" w:rsidRPr="0005170D" w:rsidRDefault="00341160" w:rsidP="00341160">
      <w:pPr>
        <w:shd w:val="clear" w:color="auto" w:fill="FFFFFF"/>
        <w:spacing w:before="58"/>
        <w:ind w:right="1810"/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  <w:t xml:space="preserve">                           ПОСТАНОВЛЕНИЕ</w:t>
      </w:r>
    </w:p>
    <w:p w:rsidR="00341160" w:rsidRPr="0005170D" w:rsidRDefault="00341160" w:rsidP="00341160">
      <w:pPr>
        <w:shd w:val="clear" w:color="auto" w:fill="FFFFFF"/>
        <w:tabs>
          <w:tab w:val="left" w:pos="7022"/>
        </w:tabs>
        <w:spacing w:before="370"/>
        <w:ind w:left="567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 xml:space="preserve">16.12.2015                                                                                                     </w:t>
      </w:r>
      <w:r w:rsidRPr="0005170D">
        <w:rPr>
          <w:rFonts w:ascii="Times New Roman" w:hAnsi="Times New Roman" w:cs="Times New Roman"/>
          <w:color w:val="000000"/>
          <w:spacing w:val="12"/>
          <w:sz w:val="16"/>
          <w:szCs w:val="16"/>
        </w:rPr>
        <w:t>№637</w:t>
      </w:r>
    </w:p>
    <w:p w:rsidR="00341160" w:rsidRPr="0005170D" w:rsidRDefault="00341160" w:rsidP="00341160">
      <w:pPr>
        <w:shd w:val="clear" w:color="auto" w:fill="FFFFFF"/>
        <w:spacing w:before="14"/>
        <w:ind w:left="567" w:right="24"/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-1"/>
          <w:sz w:val="16"/>
          <w:szCs w:val="16"/>
        </w:rPr>
        <w:t>г. Орлов</w:t>
      </w:r>
    </w:p>
    <w:p w:rsidR="00341160" w:rsidRPr="0005170D" w:rsidRDefault="00341160" w:rsidP="00341160">
      <w:pPr>
        <w:shd w:val="clear" w:color="auto" w:fill="FFFFFF"/>
        <w:spacing w:before="14"/>
        <w:ind w:left="567" w:right="24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341160" w:rsidRPr="0005170D" w:rsidRDefault="00341160" w:rsidP="00341160">
      <w:pPr>
        <w:shd w:val="clear" w:color="auto" w:fill="FFFFFF"/>
        <w:spacing w:before="14"/>
        <w:ind w:left="567" w:right="38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  <w:r w:rsidRPr="0005170D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Об обеспечении безопасности людей в период проведения</w:t>
      </w:r>
    </w:p>
    <w:p w:rsidR="00341160" w:rsidRPr="0005170D" w:rsidRDefault="00341160" w:rsidP="00341160">
      <w:pPr>
        <w:shd w:val="clear" w:color="auto" w:fill="FFFFFF"/>
        <w:spacing w:before="14"/>
        <w:ind w:left="567" w:right="38"/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новогодних и рождественских</w:t>
      </w:r>
      <w:r w:rsidRPr="0005170D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мер</w:t>
      </w:r>
      <w:r w:rsidRPr="0005170D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о</w:t>
      </w:r>
      <w:r w:rsidRPr="0005170D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приятий</w:t>
      </w:r>
    </w:p>
    <w:p w:rsidR="00341160" w:rsidRPr="0005170D" w:rsidRDefault="00341160" w:rsidP="00341160">
      <w:pPr>
        <w:shd w:val="clear" w:color="auto" w:fill="FFFFFF"/>
        <w:spacing w:before="437"/>
        <w:ind w:left="567" w:right="38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В целях подготовки к проведению мероприятий, посвященных 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празднованию Нового года и Рождества Христова, администрация Орловского района П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СТАНОВЛЯЕТ:</w:t>
      </w:r>
    </w:p>
    <w:p w:rsidR="00341160" w:rsidRPr="0005170D" w:rsidRDefault="00341160" w:rsidP="00341160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560"/>
          <w:tab w:val="left" w:pos="1843"/>
        </w:tabs>
        <w:autoSpaceDE w:val="0"/>
        <w:autoSpaceDN w:val="0"/>
        <w:adjustRightInd w:val="0"/>
        <w:spacing w:after="0"/>
        <w:ind w:left="567" w:right="38" w:firstLine="851"/>
        <w:jc w:val="both"/>
        <w:rPr>
          <w:rFonts w:ascii="Times New Roman" w:hAnsi="Times New Roman" w:cs="Times New Roman"/>
          <w:color w:val="000000"/>
          <w:spacing w:val="-28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-1"/>
          <w:sz w:val="16"/>
          <w:szCs w:val="16"/>
        </w:rPr>
        <w:t>Создать оперативный штаб по обеспечению безопасности людей в период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проведения новогодних и рождественских мероприятий</w:t>
      </w:r>
      <w:r w:rsidRPr="0005170D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(далее - опер</w:t>
      </w:r>
      <w:r w:rsidRPr="0005170D">
        <w:rPr>
          <w:rFonts w:ascii="Times New Roman" w:hAnsi="Times New Roman" w:cs="Times New Roman"/>
          <w:color w:val="000000"/>
          <w:spacing w:val="4"/>
          <w:sz w:val="16"/>
          <w:szCs w:val="16"/>
        </w:rPr>
        <w:t>а</w:t>
      </w:r>
      <w:r w:rsidRPr="0005170D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тивный штаб) и утвердить 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 xml:space="preserve">его состав согласно приложению. </w:t>
      </w:r>
    </w:p>
    <w:p w:rsidR="00341160" w:rsidRPr="0005170D" w:rsidRDefault="00341160" w:rsidP="00341160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560"/>
          <w:tab w:val="left" w:pos="1843"/>
        </w:tabs>
        <w:autoSpaceDE w:val="0"/>
        <w:autoSpaceDN w:val="0"/>
        <w:adjustRightInd w:val="0"/>
        <w:spacing w:after="0"/>
        <w:ind w:left="567" w:right="38" w:firstLine="851"/>
        <w:jc w:val="both"/>
        <w:rPr>
          <w:rFonts w:ascii="Times New Roman" w:hAnsi="Times New Roman" w:cs="Times New Roman"/>
          <w:color w:val="000000"/>
          <w:spacing w:val="-12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2"/>
          <w:sz w:val="16"/>
          <w:szCs w:val="16"/>
        </w:rPr>
        <w:t>Руководителю оперативного штаба (</w:t>
      </w:r>
      <w:proofErr w:type="spellStart"/>
      <w:r w:rsidRPr="0005170D">
        <w:rPr>
          <w:rFonts w:ascii="Times New Roman" w:hAnsi="Times New Roman" w:cs="Times New Roman"/>
          <w:color w:val="000000"/>
          <w:spacing w:val="2"/>
          <w:sz w:val="16"/>
          <w:szCs w:val="16"/>
        </w:rPr>
        <w:t>Бисеров</w:t>
      </w:r>
      <w:proofErr w:type="spellEnd"/>
      <w:r w:rsidRPr="0005170D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А.Г.):</w:t>
      </w:r>
    </w:p>
    <w:p w:rsidR="00341160" w:rsidRPr="0005170D" w:rsidRDefault="00341160" w:rsidP="00341160">
      <w:pPr>
        <w:shd w:val="clear" w:color="auto" w:fill="FFFFFF"/>
        <w:tabs>
          <w:tab w:val="left" w:pos="1195"/>
          <w:tab w:val="left" w:pos="1560"/>
          <w:tab w:val="left" w:pos="1843"/>
        </w:tabs>
        <w:spacing w:before="5"/>
        <w:ind w:left="567" w:right="38" w:firstLine="851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>2.1. Организовать работу оперативного штаба.</w:t>
      </w:r>
    </w:p>
    <w:p w:rsidR="00341160" w:rsidRPr="0005170D" w:rsidRDefault="00341160" w:rsidP="00341160">
      <w:pPr>
        <w:shd w:val="clear" w:color="auto" w:fill="FFFFFF"/>
        <w:tabs>
          <w:tab w:val="left" w:pos="1195"/>
          <w:tab w:val="left" w:pos="1560"/>
          <w:tab w:val="left" w:pos="1843"/>
        </w:tabs>
        <w:ind w:left="567" w:right="38" w:firstLine="851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>2.2. Спланировать и провести комплекс мероприятий, направленных на повышение уровня безопасности людей в местах пр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ведения мероприя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softHyphen/>
      </w:r>
      <w:r w:rsidRPr="0005170D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тий, посвященных празднованию 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Нового года и Рождества Христова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(далее - мероприятия), уделив особое внимание мероприятиям, про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водимым в ночное вр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мя.</w:t>
      </w:r>
    </w:p>
    <w:p w:rsidR="00341160" w:rsidRPr="0005170D" w:rsidRDefault="00341160" w:rsidP="00341160">
      <w:pPr>
        <w:shd w:val="clear" w:color="auto" w:fill="FFFFFF"/>
        <w:tabs>
          <w:tab w:val="left" w:pos="979"/>
        </w:tabs>
        <w:spacing w:before="10"/>
        <w:ind w:left="567" w:right="38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-14"/>
          <w:sz w:val="16"/>
          <w:szCs w:val="16"/>
        </w:rPr>
        <w:t xml:space="preserve">3. 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Рекомендовать главам Орловского городского и Орловского сельского поселений:</w:t>
      </w:r>
    </w:p>
    <w:p w:rsidR="00341160" w:rsidRPr="0005170D" w:rsidRDefault="00341160" w:rsidP="00341160">
      <w:pPr>
        <w:shd w:val="clear" w:color="auto" w:fill="FFFFFF"/>
        <w:tabs>
          <w:tab w:val="left" w:pos="709"/>
          <w:tab w:val="left" w:pos="1219"/>
        </w:tabs>
        <w:ind w:left="567" w:right="38" w:firstLine="851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>3.1. Создать оперативные группы по обеспечению безопасности лю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softHyphen/>
        <w:t>дей в местах проведения мероприятий и организовать их работу.</w:t>
      </w:r>
    </w:p>
    <w:p w:rsidR="00341160" w:rsidRPr="0005170D" w:rsidRDefault="00341160" w:rsidP="00341160">
      <w:pPr>
        <w:shd w:val="clear" w:color="auto" w:fill="FFFFFF"/>
        <w:tabs>
          <w:tab w:val="left" w:pos="709"/>
          <w:tab w:val="left" w:pos="1219"/>
        </w:tabs>
        <w:ind w:left="567" w:right="38" w:firstLine="851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3.2. </w:t>
      </w:r>
      <w:r w:rsidRPr="0005170D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Определить перечни объектов, в которых   будут проводиться 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праздничные мероприятия, в том числе в ночное время, а также специальных площадок для организации и проведения салютов и фейерверков.</w:t>
      </w:r>
    </w:p>
    <w:p w:rsidR="00341160" w:rsidRPr="0005170D" w:rsidRDefault="00341160" w:rsidP="00341160">
      <w:pPr>
        <w:shd w:val="clear" w:color="auto" w:fill="FFFFFF"/>
        <w:tabs>
          <w:tab w:val="left" w:pos="1219"/>
        </w:tabs>
        <w:spacing w:before="5"/>
        <w:ind w:left="567" w:right="38" w:firstLine="851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3.3.  Принять меры по приведению в надлежащее противопожарное </w:t>
      </w:r>
      <w:r w:rsidRPr="0005170D">
        <w:rPr>
          <w:rFonts w:ascii="Times New Roman" w:hAnsi="Times New Roman" w:cs="Times New Roman"/>
          <w:color w:val="000000"/>
          <w:spacing w:val="2"/>
          <w:sz w:val="16"/>
          <w:szCs w:val="16"/>
        </w:rPr>
        <w:t>состояние находящихся в муниципальной собственности  зданий и поме</w:t>
      </w:r>
      <w:r w:rsidRPr="0005170D">
        <w:rPr>
          <w:rFonts w:ascii="Times New Roman" w:hAnsi="Times New Roman" w:cs="Times New Roman"/>
          <w:color w:val="000000"/>
          <w:spacing w:val="2"/>
          <w:sz w:val="16"/>
          <w:szCs w:val="16"/>
        </w:rPr>
        <w:softHyphen/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щений, в кот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рых будут проводиться праздничные мероприятия.</w:t>
      </w:r>
    </w:p>
    <w:p w:rsidR="00341160" w:rsidRPr="0005170D" w:rsidRDefault="00341160" w:rsidP="00341160">
      <w:pPr>
        <w:shd w:val="clear" w:color="auto" w:fill="FFFFFF"/>
        <w:tabs>
          <w:tab w:val="left" w:pos="1219"/>
        </w:tabs>
        <w:spacing w:before="5"/>
        <w:ind w:left="567" w:right="38" w:firstLine="851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3"/>
          <w:sz w:val="16"/>
          <w:szCs w:val="16"/>
        </w:rPr>
        <w:lastRenderedPageBreak/>
        <w:t xml:space="preserve">3.4. Запретить использование пиротехнических изделий, а также </w:t>
      </w:r>
      <w:r w:rsidRPr="0005170D">
        <w:rPr>
          <w:rFonts w:ascii="Times New Roman" w:hAnsi="Times New Roman" w:cs="Times New Roman"/>
          <w:color w:val="000000"/>
          <w:spacing w:val="2"/>
          <w:sz w:val="16"/>
          <w:szCs w:val="16"/>
        </w:rPr>
        <w:t>применение открытого огня внутри зданий и помещений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при проведении праз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д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ничных 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мероприятий.</w:t>
      </w:r>
    </w:p>
    <w:p w:rsidR="00341160" w:rsidRPr="0005170D" w:rsidRDefault="00341160" w:rsidP="00341160">
      <w:pPr>
        <w:shd w:val="clear" w:color="auto" w:fill="FFFFFF"/>
        <w:tabs>
          <w:tab w:val="left" w:pos="1219"/>
        </w:tabs>
        <w:spacing w:before="5"/>
        <w:ind w:left="567" w:right="38" w:firstLine="851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3.5. Организовать учет организаций, производящих, осуществляющих  хранение и реализацию пиротехнической продукции.</w:t>
      </w:r>
    </w:p>
    <w:p w:rsidR="00341160" w:rsidRPr="0005170D" w:rsidRDefault="00341160" w:rsidP="00341160">
      <w:pPr>
        <w:shd w:val="clear" w:color="auto" w:fill="FFFFFF"/>
        <w:tabs>
          <w:tab w:val="left" w:pos="1219"/>
        </w:tabs>
        <w:spacing w:before="5"/>
        <w:ind w:left="567" w:right="38" w:firstLine="851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3.6. </w:t>
      </w:r>
      <w:proofErr w:type="gramStart"/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Проинформировать руководителей торговых организаций о необходимости соблюдения требований пожарной безопасности при распространении и использовании пиротехнических изделий, утвержденных постановлением Правительства Российской Фед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е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рации  от 22.12.2009 №11052 «Об утверждении требований пожарной безопасности при распространении и использования пиротехнич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е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ских изделий», а так же технического регламента Таможенного союза «О безопасности пиротехнических изделий», утвержденного реш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е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нием Комиссии Таможенного союза от 16.08.2011 №770 «О принятии  технического регламента Таможенного союза</w:t>
      </w:r>
      <w:proofErr w:type="gramEnd"/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«О безопасности п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ротехнических изделий».</w:t>
      </w:r>
    </w:p>
    <w:p w:rsidR="00341160" w:rsidRPr="0005170D" w:rsidRDefault="00341160" w:rsidP="00341160">
      <w:pPr>
        <w:shd w:val="clear" w:color="auto" w:fill="FFFFFF"/>
        <w:tabs>
          <w:tab w:val="left" w:pos="1219"/>
        </w:tabs>
        <w:spacing w:before="5"/>
        <w:ind w:left="567" w:right="38" w:firstLine="851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3.7. При подготовке и проведении в местах массового пребывания людей 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фейерверков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с использованием пиротехнических изделий 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  <w:t>III</w:t>
      </w: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класса опасности принять меры  по соблюдению требований пожарной безопасности при распространении и использовании пиротехнических изделий.</w:t>
      </w:r>
    </w:p>
    <w:p w:rsidR="00341160" w:rsidRPr="0005170D" w:rsidRDefault="00341160" w:rsidP="00341160">
      <w:pPr>
        <w:shd w:val="clear" w:color="auto" w:fill="FFFFFF"/>
        <w:tabs>
          <w:tab w:val="left" w:pos="1219"/>
        </w:tabs>
        <w:spacing w:before="5"/>
        <w:ind w:left="567" w:right="38" w:firstLine="851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3.8. При необходимости принять меры по введению особого противопожарного режима, предусматривающего конкретные превентивные меры.</w:t>
      </w:r>
    </w:p>
    <w:p w:rsidR="00341160" w:rsidRPr="0005170D" w:rsidRDefault="00341160" w:rsidP="00341160">
      <w:pPr>
        <w:shd w:val="clear" w:color="auto" w:fill="FFFFFF"/>
        <w:tabs>
          <w:tab w:val="left" w:pos="1219"/>
        </w:tabs>
        <w:spacing w:before="5"/>
        <w:ind w:left="567" w:right="38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pacing w:val="1"/>
          <w:sz w:val="16"/>
          <w:szCs w:val="16"/>
        </w:rPr>
        <w:t>3.9. Провести, в том числе с использованием средств массовой ин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формации, разъяснительную работу с населением по предупреждению по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softHyphen/>
        <w:t>жаров в жилом секторе в п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риод проведения праздничных мероприятий.</w:t>
      </w:r>
    </w:p>
    <w:p w:rsidR="00341160" w:rsidRPr="0005170D" w:rsidRDefault="00341160" w:rsidP="00341160">
      <w:pPr>
        <w:shd w:val="clear" w:color="auto" w:fill="FFFFFF"/>
        <w:spacing w:before="14"/>
        <w:ind w:left="567" w:right="38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>4. Признать утратившим силу постановление администрации Орловского района от 20.12.2014 №833 «</w:t>
      </w:r>
      <w:r w:rsidRPr="0005170D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Об обеспечении безопа</w:t>
      </w:r>
      <w:r w:rsidRPr="0005170D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с</w:t>
      </w:r>
      <w:r w:rsidRPr="0005170D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ности людей в местах проведения новогодних и рождественских мероприятий</w:t>
      </w:r>
      <w:r w:rsidRPr="0005170D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».</w:t>
      </w:r>
    </w:p>
    <w:p w:rsidR="00341160" w:rsidRPr="0005170D" w:rsidRDefault="00341160" w:rsidP="00341160">
      <w:pPr>
        <w:shd w:val="clear" w:color="auto" w:fill="FFFFFF"/>
        <w:tabs>
          <w:tab w:val="left" w:pos="1003"/>
        </w:tabs>
        <w:ind w:left="567" w:right="38"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r w:rsidRPr="0005170D">
        <w:rPr>
          <w:rFonts w:ascii="Times New Roman" w:hAnsi="Times New Roman" w:cs="Times New Roman"/>
          <w:sz w:val="16"/>
          <w:szCs w:val="16"/>
        </w:rPr>
        <w:t xml:space="preserve">Управляющему делами администрации Орловского района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Тебенькову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Н.Е.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 xml:space="preserve"> опубликовать Постановление в Информационном бюллетене органов местного самоуправления муниципального образования Орловский муниципальный район К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05170D">
        <w:rPr>
          <w:rFonts w:ascii="Times New Roman" w:hAnsi="Times New Roman" w:cs="Times New Roman"/>
          <w:color w:val="000000"/>
          <w:sz w:val="16"/>
          <w:szCs w:val="16"/>
        </w:rPr>
        <w:t>ровской области.</w:t>
      </w:r>
    </w:p>
    <w:p w:rsidR="00341160" w:rsidRPr="0005170D" w:rsidRDefault="00341160" w:rsidP="00341160">
      <w:pPr>
        <w:shd w:val="clear" w:color="auto" w:fill="FFFFFF"/>
        <w:tabs>
          <w:tab w:val="left" w:pos="1003"/>
        </w:tabs>
        <w:ind w:left="567" w:right="38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с</w:t>
      </w:r>
      <w:r w:rsidRPr="0005170D">
        <w:rPr>
          <w:rFonts w:ascii="Times New Roman" w:hAnsi="Times New Roman" w:cs="Times New Roman"/>
          <w:sz w:val="16"/>
          <w:szCs w:val="16"/>
        </w:rPr>
        <w:t>а</w:t>
      </w:r>
      <w:r w:rsidRPr="0005170D">
        <w:rPr>
          <w:rFonts w:ascii="Times New Roman" w:hAnsi="Times New Roman" w:cs="Times New Roman"/>
          <w:sz w:val="16"/>
          <w:szCs w:val="16"/>
        </w:rPr>
        <w:t>бой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.</w:t>
      </w:r>
    </w:p>
    <w:p w:rsidR="00341160" w:rsidRPr="0005170D" w:rsidRDefault="00341160" w:rsidP="00341160">
      <w:pPr>
        <w:shd w:val="clear" w:color="auto" w:fill="FFFFFF"/>
        <w:tabs>
          <w:tab w:val="left" w:pos="1003"/>
        </w:tabs>
        <w:ind w:left="567" w:right="38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color w:val="000000"/>
          <w:sz w:val="16"/>
          <w:szCs w:val="16"/>
        </w:rPr>
        <w:t xml:space="preserve">7. </w:t>
      </w:r>
      <w:r w:rsidRPr="0005170D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с момента его официальн</w:t>
      </w:r>
      <w:r w:rsidRPr="0005170D">
        <w:rPr>
          <w:rFonts w:ascii="Times New Roman" w:hAnsi="Times New Roman" w:cs="Times New Roman"/>
          <w:sz w:val="16"/>
          <w:szCs w:val="16"/>
        </w:rPr>
        <w:t>о</w:t>
      </w:r>
      <w:r w:rsidRPr="0005170D">
        <w:rPr>
          <w:rFonts w:ascii="Times New Roman" w:hAnsi="Times New Roman" w:cs="Times New Roman"/>
          <w:sz w:val="16"/>
          <w:szCs w:val="16"/>
        </w:rPr>
        <w:t>го опубликования.</w:t>
      </w:r>
    </w:p>
    <w:p w:rsidR="00341160" w:rsidRPr="0005170D" w:rsidRDefault="00341160" w:rsidP="00341160">
      <w:pPr>
        <w:shd w:val="clear" w:color="auto" w:fill="FFFFFF"/>
        <w:tabs>
          <w:tab w:val="left" w:pos="1003"/>
        </w:tabs>
        <w:ind w:left="567" w:right="38"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160" w:rsidRPr="0005170D" w:rsidRDefault="00341160" w:rsidP="00341160">
      <w:pPr>
        <w:pStyle w:val="a3"/>
        <w:spacing w:line="276" w:lineRule="auto"/>
        <w:ind w:left="567" w:right="38"/>
        <w:jc w:val="left"/>
        <w:rPr>
          <w:b/>
          <w:sz w:val="16"/>
          <w:szCs w:val="16"/>
        </w:rPr>
      </w:pPr>
      <w:r w:rsidRPr="0005170D">
        <w:rPr>
          <w:b/>
          <w:sz w:val="16"/>
          <w:szCs w:val="16"/>
        </w:rPr>
        <w:t xml:space="preserve">И.о. главы администрации </w:t>
      </w:r>
    </w:p>
    <w:p w:rsidR="00341160" w:rsidRPr="0005170D" w:rsidRDefault="00341160" w:rsidP="00341160">
      <w:pPr>
        <w:pStyle w:val="a3"/>
        <w:spacing w:line="276" w:lineRule="auto"/>
        <w:ind w:left="567" w:right="38"/>
        <w:jc w:val="left"/>
        <w:rPr>
          <w:b/>
          <w:sz w:val="16"/>
          <w:szCs w:val="16"/>
        </w:rPr>
      </w:pPr>
      <w:r w:rsidRPr="0005170D">
        <w:rPr>
          <w:b/>
          <w:sz w:val="16"/>
          <w:szCs w:val="16"/>
        </w:rPr>
        <w:t xml:space="preserve">Орловского  района           А.Г. </w:t>
      </w:r>
      <w:proofErr w:type="spellStart"/>
      <w:r w:rsidRPr="0005170D">
        <w:rPr>
          <w:b/>
          <w:sz w:val="16"/>
          <w:szCs w:val="16"/>
        </w:rPr>
        <w:t>Бисеров</w:t>
      </w:r>
      <w:proofErr w:type="spellEnd"/>
      <w:r w:rsidRPr="0005170D">
        <w:rPr>
          <w:b/>
          <w:sz w:val="16"/>
          <w:szCs w:val="16"/>
        </w:rPr>
        <w:t xml:space="preserve"> </w:t>
      </w:r>
    </w:p>
    <w:p w:rsidR="00341160" w:rsidRPr="0005170D" w:rsidRDefault="00341160" w:rsidP="00341160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341160" w:rsidRPr="0005170D" w:rsidRDefault="00341160" w:rsidP="00341160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341160" w:rsidRPr="0005170D" w:rsidRDefault="00341160" w:rsidP="00341160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341160" w:rsidRPr="0005170D" w:rsidRDefault="00341160" w:rsidP="00341160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341160" w:rsidRPr="0005170D" w:rsidRDefault="00341160" w:rsidP="00341160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341160" w:rsidRPr="0005170D" w:rsidRDefault="00341160" w:rsidP="00341160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341160" w:rsidRPr="0005170D" w:rsidRDefault="00341160" w:rsidP="00341160">
      <w:pPr>
        <w:shd w:val="clear" w:color="auto" w:fill="FFFFFF"/>
        <w:ind w:left="5722"/>
        <w:rPr>
          <w:rFonts w:ascii="Times New Roman" w:hAnsi="Times New Roman" w:cs="Times New Roman"/>
          <w:color w:val="000000"/>
          <w:sz w:val="16"/>
          <w:szCs w:val="16"/>
        </w:rPr>
        <w:sectPr w:rsidR="00341160" w:rsidRPr="0005170D" w:rsidSect="0005170D">
          <w:pgSz w:w="11909" w:h="16834"/>
          <w:pgMar w:top="993" w:right="710" w:bottom="1276" w:left="955" w:header="720" w:footer="720" w:gutter="0"/>
          <w:cols w:space="60"/>
          <w:noEndnote/>
        </w:sectPr>
      </w:pPr>
    </w:p>
    <w:tbl>
      <w:tblPr>
        <w:tblW w:w="10064" w:type="dxa"/>
        <w:tblInd w:w="392" w:type="dxa"/>
        <w:tblLook w:val="04A0"/>
      </w:tblPr>
      <w:tblGrid>
        <w:gridCol w:w="3827"/>
        <w:gridCol w:w="6237"/>
      </w:tblGrid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41160" w:rsidRPr="0005170D" w:rsidRDefault="00341160" w:rsidP="0005170D">
            <w:pPr>
              <w:shd w:val="clear" w:color="auto" w:fill="FFFFFF"/>
              <w:ind w:left="116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</w:t>
            </w:r>
          </w:p>
          <w:p w:rsidR="00341160" w:rsidRPr="0005170D" w:rsidRDefault="00341160" w:rsidP="0005170D">
            <w:pPr>
              <w:shd w:val="clear" w:color="auto" w:fill="FFFFFF"/>
              <w:ind w:left="116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41160" w:rsidRPr="0005170D" w:rsidRDefault="00341160" w:rsidP="0005170D">
            <w:pPr>
              <w:ind w:left="1168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постановлением главы администрации</w:t>
            </w:r>
          </w:p>
          <w:p w:rsidR="00341160" w:rsidRPr="0005170D" w:rsidRDefault="00341160" w:rsidP="0005170D">
            <w:pPr>
              <w:ind w:left="1168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Орловского района</w:t>
            </w:r>
          </w:p>
          <w:p w:rsidR="00341160" w:rsidRPr="0005170D" w:rsidRDefault="00341160" w:rsidP="0005170D">
            <w:pPr>
              <w:ind w:left="1168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от                   № </w:t>
            </w:r>
          </w:p>
        </w:tc>
      </w:tr>
      <w:tr w:rsidR="00341160" w:rsidRPr="0005170D" w:rsidTr="0005170D">
        <w:tc>
          <w:tcPr>
            <w:tcW w:w="10064" w:type="dxa"/>
            <w:gridSpan w:val="2"/>
          </w:tcPr>
          <w:p w:rsidR="00341160" w:rsidRPr="0005170D" w:rsidRDefault="00341160" w:rsidP="0005170D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40"/>
                <w:sz w:val="16"/>
                <w:szCs w:val="16"/>
              </w:rPr>
            </w:pPr>
          </w:p>
          <w:p w:rsidR="00341160" w:rsidRPr="0005170D" w:rsidRDefault="00341160" w:rsidP="0005170D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40"/>
                <w:sz w:val="16"/>
                <w:szCs w:val="16"/>
              </w:rPr>
            </w:pPr>
          </w:p>
          <w:p w:rsidR="00341160" w:rsidRPr="0005170D" w:rsidRDefault="00341160" w:rsidP="0005170D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bCs/>
                <w:color w:val="000000"/>
                <w:spacing w:val="40"/>
                <w:sz w:val="16"/>
                <w:szCs w:val="16"/>
              </w:rPr>
              <w:t>СОСТАВ</w:t>
            </w:r>
          </w:p>
          <w:p w:rsidR="00341160" w:rsidRPr="0005170D" w:rsidRDefault="00341160" w:rsidP="0005170D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оперативного штаба по обеспечению безопасности людей в период</w:t>
            </w:r>
          </w:p>
          <w:p w:rsidR="00341160" w:rsidRPr="0005170D" w:rsidRDefault="00341160" w:rsidP="0005170D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05170D"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  <w:t>проведения н</w:t>
            </w:r>
            <w:r w:rsidRPr="0005170D"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  <w:t>о</w:t>
            </w:r>
            <w:r w:rsidRPr="0005170D"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  <w:t>вогодних и рождественских мероприятий</w:t>
            </w:r>
          </w:p>
          <w:p w:rsidR="00341160" w:rsidRPr="0005170D" w:rsidRDefault="00341160" w:rsidP="0005170D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shd w:val="clear" w:color="auto" w:fill="FFFFFF"/>
              <w:ind w:right="-655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БИСЕРОВ </w:t>
            </w:r>
          </w:p>
          <w:p w:rsidR="00341160" w:rsidRPr="0005170D" w:rsidRDefault="00341160" w:rsidP="0005170D">
            <w:pPr>
              <w:shd w:val="clear" w:color="auto" w:fill="FFFFFF"/>
              <w:ind w:right="-65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Александр Георгиевич</w:t>
            </w:r>
          </w:p>
        </w:tc>
        <w:tc>
          <w:tcPr>
            <w:tcW w:w="6237" w:type="dxa"/>
          </w:tcPr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и.о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5170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авы администрации Орловского района, </w:t>
            </w:r>
          </w:p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руковод</w:t>
            </w:r>
            <w:r w:rsidRPr="0005170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</w:t>
            </w:r>
            <w:r w:rsidRPr="0005170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тель оперативного штаба</w:t>
            </w:r>
          </w:p>
        </w:tc>
      </w:tr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shd w:val="clear" w:color="auto" w:fill="FFFFFF"/>
              <w:ind w:right="-6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shd w:val="clear" w:color="auto" w:fill="FFFFFF"/>
              <w:ind w:right="-655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БАКУЛИНА</w:t>
            </w:r>
          </w:p>
          <w:p w:rsidR="00341160" w:rsidRPr="0005170D" w:rsidRDefault="00341160" w:rsidP="0005170D">
            <w:pPr>
              <w:shd w:val="clear" w:color="auto" w:fill="FFFFFF"/>
              <w:ind w:right="-1083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Надежда Ивановна</w:t>
            </w:r>
            <w:r w:rsidRPr="0005170D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- заместитель главы администрации района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лактике правонарушений, заведующая </w:t>
            </w:r>
          </w:p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отделом кул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туры и социальной работы</w:t>
            </w:r>
          </w:p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БЕРЕЗИН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Валентин Вячеславович</w:t>
            </w:r>
          </w:p>
        </w:tc>
        <w:tc>
          <w:tcPr>
            <w:tcW w:w="6237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  начальник  45 пожарной части ФГКУ «6 отряд ФПС по Кировской области», заместитель пре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седателя комиссии (по согласованию)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rPr>
          <w:trHeight w:val="1240"/>
        </w:trPr>
        <w:tc>
          <w:tcPr>
            <w:tcW w:w="3827" w:type="dxa"/>
          </w:tcPr>
          <w:p w:rsidR="00341160" w:rsidRPr="0005170D" w:rsidRDefault="00341160" w:rsidP="0005170D">
            <w:pPr>
              <w:shd w:val="clear" w:color="auto" w:fill="FFFFFF"/>
              <w:tabs>
                <w:tab w:val="left" w:pos="4678"/>
              </w:tabs>
              <w:ind w:right="-655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ИГНАТОВ 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Алексей  Иванович      </w:t>
            </w:r>
          </w:p>
          <w:p w:rsidR="00341160" w:rsidRPr="0005170D" w:rsidRDefault="00341160" w:rsidP="0005170D">
            <w:pPr>
              <w:shd w:val="clear" w:color="auto" w:fill="FFFFFF"/>
              <w:ind w:right="-12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41160" w:rsidRPr="0005170D" w:rsidRDefault="00341160" w:rsidP="0005170D">
            <w:pPr>
              <w:shd w:val="clear" w:color="auto" w:fill="FFFFFF"/>
              <w:tabs>
                <w:tab w:val="left" w:pos="4678"/>
              </w:tabs>
              <w:ind w:left="34" w:right="-655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- заведующий сектором по делам ГО и ЧС     </w:t>
            </w:r>
          </w:p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администрации Орловского района   </w:t>
            </w:r>
          </w:p>
        </w:tc>
      </w:tr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shd w:val="clear" w:color="auto" w:fill="FFFFFF"/>
              <w:tabs>
                <w:tab w:val="left" w:pos="4678"/>
              </w:tabs>
              <w:ind w:right="-655"/>
              <w:jc w:val="both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ЛЯСКОВИЧ </w:t>
            </w:r>
          </w:p>
          <w:p w:rsidR="00341160" w:rsidRPr="0005170D" w:rsidRDefault="00341160" w:rsidP="0005170D">
            <w:pPr>
              <w:shd w:val="clear" w:color="auto" w:fill="FFFFFF"/>
              <w:ind w:right="-65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Лариса </w:t>
            </w:r>
            <w:r w:rsidRPr="0005170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Владимировна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6237" w:type="dxa"/>
          </w:tcPr>
          <w:p w:rsidR="00341160" w:rsidRPr="0005170D" w:rsidRDefault="00341160" w:rsidP="0005170D">
            <w:pPr>
              <w:ind w:left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н</w:t>
            </w:r>
            <w:r w:rsidRPr="00051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ачальник управления образования</w:t>
            </w:r>
          </w:p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Орловского района  </w:t>
            </w:r>
          </w:p>
          <w:p w:rsidR="00341160" w:rsidRPr="0005170D" w:rsidRDefault="00341160" w:rsidP="0005170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shd w:val="clear" w:color="auto" w:fill="FFFFFF"/>
              <w:ind w:right="-655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ШАЛАГИНОВ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Юрий Анатольевич</w:t>
            </w:r>
            <w:r w:rsidRPr="0005170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           </w:t>
            </w:r>
          </w:p>
        </w:tc>
        <w:tc>
          <w:tcPr>
            <w:tcW w:w="6237" w:type="dxa"/>
          </w:tcPr>
          <w:p w:rsidR="00341160" w:rsidRPr="0005170D" w:rsidRDefault="00341160" w:rsidP="0005170D">
            <w:pPr>
              <w:shd w:val="clear" w:color="auto" w:fill="FFFFFF"/>
              <w:ind w:left="34" w:right="-655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  </w:t>
            </w:r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 начальник ОП «Орловское» МО МВД России «</w:t>
            </w:r>
            <w:proofErr w:type="spellStart"/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Юрьянский</w:t>
            </w:r>
            <w:proofErr w:type="spellEnd"/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» (по согл</w:t>
            </w:r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сованию)</w:t>
            </w:r>
          </w:p>
          <w:p w:rsidR="00341160" w:rsidRPr="0005170D" w:rsidRDefault="00341160" w:rsidP="0005170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</w:p>
        </w:tc>
      </w:tr>
      <w:tr w:rsidR="00341160" w:rsidRPr="0005170D" w:rsidTr="0005170D">
        <w:tc>
          <w:tcPr>
            <w:tcW w:w="3827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СТРИЖЕВА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Юлия Владиславовна</w:t>
            </w:r>
          </w:p>
        </w:tc>
        <w:tc>
          <w:tcPr>
            <w:tcW w:w="6237" w:type="dxa"/>
          </w:tcPr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и.о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лавного врача КОГБУЗ «Орловская ЦРБ»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(по согл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сованию)</w:t>
            </w:r>
          </w:p>
          <w:p w:rsidR="00341160" w:rsidRPr="0005170D" w:rsidRDefault="00341160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1160" w:rsidRPr="0005170D" w:rsidRDefault="00341160" w:rsidP="00341160">
      <w:pPr>
        <w:pBdr>
          <w:bottom w:val="single" w:sz="12" w:space="0" w:color="auto"/>
        </w:pBdr>
        <w:shd w:val="clear" w:color="auto" w:fill="FFFFFF"/>
        <w:ind w:left="5722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19050" t="0" r="2540" b="0"/>
            <wp:wrapTight wrapText="bothSides">
              <wp:wrapPolygon edited="0">
                <wp:start x="-905" y="0"/>
                <wp:lineTo x="-905" y="20584"/>
                <wp:lineTo x="21721" y="20584"/>
                <wp:lineTo x="21721" y="0"/>
                <wp:lineTo x="-905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</w:r>
      <w:r w:rsidRPr="0005170D">
        <w:rPr>
          <w:rFonts w:ascii="Times New Roman" w:hAnsi="Times New Roman" w:cs="Times New Roman"/>
          <w:sz w:val="16"/>
          <w:szCs w:val="16"/>
        </w:rPr>
        <w:softHyphen/>
        <w:t xml:space="preserve">17.12.2015                                                         </w:t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  <w:t>№ 644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г. Орлов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Об утверждении муниципальной программы «Развитие транспортной системы Орловского района Кировской области на 2014 – 2018 годы»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Администрация Орловского района Кировской области, ПОСТАНОВЛЯЕТ:</w:t>
      </w:r>
    </w:p>
    <w:p w:rsidR="0005170D" w:rsidRPr="0005170D" w:rsidRDefault="0005170D" w:rsidP="00051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1. Утвердить муниципальную программу «Развитие транспортной системы Орловского района Кировской области на 2014 – 2018 годы»;</w:t>
      </w:r>
    </w:p>
    <w:p w:rsidR="0005170D" w:rsidRPr="0005170D" w:rsidRDefault="0005170D" w:rsidP="00051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 Признать утратившими силу следующие постановления администрации Орловского района:</w:t>
      </w:r>
    </w:p>
    <w:p w:rsidR="0005170D" w:rsidRPr="0005170D" w:rsidRDefault="0005170D" w:rsidP="00051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2.1 Постановление администрации Орловского района от 14.07.2015 № 380 «О внесении изменений в муниципальную программу «Развитие транспортной системы Орловского района Кировской области на 2014 – 2017 годы»;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2.2 Постановление администрации Орловского района от 05.05.2015 № 242 «О внесении изменений в подпрограмму «Содержание и ремонт автомобильных дорог общего пользования местного значения на территории Орловского района на 2014 – 2017 годы» муниципальной программы «Развитие транспортной системы Орловского района Кировской области на 2014 – 2017 годы»;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2.3 Постановление администрации Орловского района от 02.02.2015 № 48 «О внесении изменений в подпрограмму «Содержание и ремонт автомобильных дорог общего пользования местного значения на территории Орловского района на 2014 – 2017 годы» муниципальной программы «Развитие транспортной системы Орловского района Кировской области на 2014 – 2017 годы»;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2.4 Постановление администрации Орловского района от 23.01.2015 № 30 «О внесении изменений в подпрограмму «Содержание и ремонт автомобильных дорог общего пользования местного значения на территории Орловского района на 2014 – 2017 годы» муниципальной программы «Развитие транспортной системы Орловского района Кировской области на 2014 – 2017 годы»;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2.5 Постановление администрации Орловского района от 20.12.2014 № 839 «О внесении изменений в постановление администрации Орловского района от 28.10.2014 № 680»;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2.6 Постановление администрации Орловского района от 28.10.2014 № 680 «Об утверждении муниципальной программы «Развитие транспортной системы Орловского района Кировской области на 2014–2017 годы».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выполнением постановления возложить на заместителя начальника управления по вопросам жизнеобеспечения,</w:t>
      </w:r>
      <w:r w:rsidRPr="0005170D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05170D">
        <w:rPr>
          <w:rFonts w:ascii="Times New Roman" w:hAnsi="Times New Roman" w:cs="Times New Roman"/>
          <w:sz w:val="16"/>
          <w:szCs w:val="16"/>
        </w:rPr>
        <w:t xml:space="preserve">архитектуры и градостроительства администрации Орловского района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Гребенева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А.М. </w:t>
      </w:r>
    </w:p>
    <w:p w:rsidR="0005170D" w:rsidRPr="0005170D" w:rsidRDefault="0005170D" w:rsidP="0005170D">
      <w:pPr>
        <w:pStyle w:val="a5"/>
        <w:rPr>
          <w:sz w:val="16"/>
          <w:szCs w:val="16"/>
        </w:rPr>
      </w:pP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4. Управляющему делами администрации Орловского района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Тебенькову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Н.Е.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pStyle w:val="a5"/>
        <w:tabs>
          <w:tab w:val="left" w:pos="1418"/>
        </w:tabs>
        <w:ind w:firstLine="709"/>
        <w:jc w:val="both"/>
        <w:rPr>
          <w:sz w:val="16"/>
          <w:szCs w:val="16"/>
        </w:rPr>
      </w:pPr>
      <w:r w:rsidRPr="0005170D">
        <w:rPr>
          <w:sz w:val="16"/>
          <w:szCs w:val="16"/>
        </w:rPr>
        <w:lastRenderedPageBreak/>
        <w:t>5.    Постановление вступает в силу с момента опубликования.</w:t>
      </w:r>
    </w:p>
    <w:p w:rsidR="0005170D" w:rsidRPr="0005170D" w:rsidRDefault="0005170D" w:rsidP="0005170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И.о. главы администрации </w:t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05170D">
        <w:rPr>
          <w:rFonts w:ascii="Times New Roman" w:hAnsi="Times New Roman" w:cs="Times New Roman"/>
          <w:sz w:val="16"/>
          <w:szCs w:val="16"/>
        </w:rPr>
        <w:tab/>
        <w:t xml:space="preserve">  А.Г.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Бисеров</w:t>
      </w:r>
      <w:proofErr w:type="spellEnd"/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br w:type="page"/>
      </w:r>
      <w:r w:rsidRPr="0005170D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  <w:t>УТВЕРЖДЕНА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5279"/>
        </w:tabs>
        <w:ind w:left="5611" w:hanging="561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постановлением администрации    Орловского района Кировской области</w:t>
      </w:r>
    </w:p>
    <w:p w:rsidR="0005170D" w:rsidRPr="0005170D" w:rsidRDefault="0005170D" w:rsidP="0005170D">
      <w:pPr>
        <w:tabs>
          <w:tab w:val="left" w:pos="5279"/>
        </w:tabs>
        <w:ind w:left="5792" w:hanging="5792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от </w:t>
      </w:r>
      <w:r w:rsidRPr="0005170D">
        <w:rPr>
          <w:rFonts w:ascii="Times New Roman" w:hAnsi="Times New Roman" w:cs="Times New Roman"/>
          <w:sz w:val="16"/>
          <w:szCs w:val="16"/>
          <w:u w:val="single"/>
        </w:rPr>
        <w:t>17.12.2015</w:t>
      </w:r>
      <w:r w:rsidRPr="0005170D">
        <w:rPr>
          <w:rFonts w:ascii="Times New Roman" w:hAnsi="Times New Roman" w:cs="Times New Roman"/>
          <w:sz w:val="16"/>
          <w:szCs w:val="16"/>
        </w:rPr>
        <w:t xml:space="preserve"> № </w:t>
      </w:r>
      <w:r w:rsidRPr="0005170D">
        <w:rPr>
          <w:rFonts w:ascii="Times New Roman" w:hAnsi="Times New Roman" w:cs="Times New Roman"/>
          <w:sz w:val="16"/>
          <w:szCs w:val="16"/>
          <w:u w:val="single"/>
        </w:rPr>
        <w:t>644</w:t>
      </w:r>
    </w:p>
    <w:p w:rsidR="0005170D" w:rsidRPr="0005170D" w:rsidRDefault="0005170D" w:rsidP="0005170D">
      <w:pPr>
        <w:tabs>
          <w:tab w:val="left" w:pos="5279"/>
        </w:tabs>
        <w:ind w:left="5792" w:hanging="5792"/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Муниципальная программа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«РАЗВИТИЕ ТРАНСПОРТНОЙ СИСТЕМЫ ОРЛОВСКОГО РАЙОНА КИРОВСКОЙ ОБЛАСТИ НА  2014-2018 Г</w:t>
      </w:r>
      <w:r w:rsidRPr="0005170D">
        <w:rPr>
          <w:rFonts w:ascii="Times New Roman" w:hAnsi="Times New Roman" w:cs="Times New Roman"/>
          <w:b/>
          <w:sz w:val="16"/>
          <w:szCs w:val="16"/>
        </w:rPr>
        <w:t>О</w:t>
      </w:r>
      <w:r w:rsidRPr="0005170D">
        <w:rPr>
          <w:rFonts w:ascii="Times New Roman" w:hAnsi="Times New Roman" w:cs="Times New Roman"/>
          <w:b/>
          <w:sz w:val="16"/>
          <w:szCs w:val="16"/>
        </w:rPr>
        <w:t>ДЫ»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г. Орлов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2015 год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УТВЕРЖДЕНА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5279"/>
        </w:tabs>
        <w:ind w:left="5611" w:hanging="561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постановлением администрации                 Орловского района Кировской области</w:t>
      </w:r>
    </w:p>
    <w:p w:rsidR="0005170D" w:rsidRPr="0005170D" w:rsidRDefault="0005170D" w:rsidP="0005170D">
      <w:pPr>
        <w:tabs>
          <w:tab w:val="left" w:pos="5279"/>
        </w:tabs>
        <w:ind w:left="5792" w:hanging="5792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от____________№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_________</w:t>
      </w:r>
    </w:p>
    <w:p w:rsidR="0005170D" w:rsidRPr="0005170D" w:rsidRDefault="0005170D" w:rsidP="0005170D">
      <w:pPr>
        <w:tabs>
          <w:tab w:val="left" w:pos="5279"/>
        </w:tabs>
        <w:ind w:left="5792" w:hanging="5792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5279"/>
        </w:tabs>
        <w:ind w:left="5792" w:hanging="5792"/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Муниципальная программа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«РАЗВИТИЕ ТРАНСПОРТНОЙ СИСТЕМЫ ОРЛОВСКОГО РАЙОНА КИРОВСКОЙ ОБЛАСТИ НА  2014-2018 Г</w:t>
      </w:r>
      <w:r w:rsidRPr="0005170D">
        <w:rPr>
          <w:rFonts w:ascii="Times New Roman" w:hAnsi="Times New Roman" w:cs="Times New Roman"/>
          <w:b/>
          <w:sz w:val="16"/>
          <w:szCs w:val="16"/>
        </w:rPr>
        <w:t>О</w:t>
      </w:r>
      <w:r w:rsidRPr="0005170D">
        <w:rPr>
          <w:rFonts w:ascii="Times New Roman" w:hAnsi="Times New Roman" w:cs="Times New Roman"/>
          <w:b/>
          <w:sz w:val="16"/>
          <w:szCs w:val="16"/>
        </w:rPr>
        <w:t>ДЫ»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Паспорт муниципальной программы «Развитие транспортной системы О</w:t>
      </w:r>
      <w:r w:rsidRPr="0005170D">
        <w:rPr>
          <w:rFonts w:ascii="Times New Roman" w:hAnsi="Times New Roman" w:cs="Times New Roman"/>
          <w:sz w:val="16"/>
          <w:szCs w:val="16"/>
        </w:rPr>
        <w:t>р</w:t>
      </w:r>
      <w:r w:rsidRPr="0005170D">
        <w:rPr>
          <w:rFonts w:ascii="Times New Roman" w:hAnsi="Times New Roman" w:cs="Times New Roman"/>
          <w:sz w:val="16"/>
          <w:szCs w:val="16"/>
        </w:rPr>
        <w:t>ловского района Кировской области  на 2014-2018 годы» (далее - муниципальная программа)</w:t>
      </w:r>
    </w:p>
    <w:tbl>
      <w:tblPr>
        <w:tblW w:w="97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5161"/>
      </w:tblGrid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программы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Управление по вопросам жизнеобеспечения, архитектуры и градостро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тельства администрации Орловского района Кировской области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муниципальной  программы 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«Содержание и ремонт автомобильных дорог общего пользования местного значения Орловского района на 2014 – 2018 годы»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муниципальной подпрограммы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Организация дорожной деятельности в отношении дорог местного значения.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42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дорожного хозяйства;</w:t>
            </w:r>
          </w:p>
          <w:p w:rsidR="0005170D" w:rsidRPr="0005170D" w:rsidRDefault="0005170D" w:rsidP="0005170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автомобильного транспорта;</w:t>
            </w:r>
          </w:p>
          <w:p w:rsidR="0005170D" w:rsidRPr="0005170D" w:rsidRDefault="0005170D" w:rsidP="0005170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Повышение безопасности дорожного движения;</w:t>
            </w:r>
          </w:p>
          <w:p w:rsidR="0005170D" w:rsidRPr="0005170D" w:rsidRDefault="0005170D" w:rsidP="0005170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      </w:r>
          </w:p>
          <w:p w:rsidR="0005170D" w:rsidRPr="0005170D" w:rsidRDefault="0005170D" w:rsidP="0005170D">
            <w:pPr>
              <w:tabs>
                <w:tab w:val="left" w:pos="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Сохранение протяженности соответствующих нормативным требованиям  автомобильных дорог общего пользования местного значения за счет ремонта автомобильных дорог.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Сокращение количества ДТП;</w:t>
            </w:r>
          </w:p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Сокращение количества мест конце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трации ДТП;</w:t>
            </w:r>
          </w:p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Ремонт автомобильных дорог общего пользования местного значения вне границ населенных пунктов;</w:t>
            </w:r>
          </w:p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Ремонт автомобильных дорог общего пользования местного значения в границах населенных пунктов;</w:t>
            </w:r>
          </w:p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Доля ДТП, совершению которых сопутствовало наличие неудовлетворительных дорожных условий в общем количестве ДТП;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муниципальной программы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2014-2018 годы, реализация программы не предусматривает разделение на этапы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муниципальной  программы,  тыс.  руб.</w:t>
            </w:r>
          </w:p>
          <w:p w:rsidR="0005170D" w:rsidRPr="0005170D" w:rsidRDefault="0005170D" w:rsidP="0005170D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программы составляет: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2014-2018 годах – </w:t>
            </w:r>
            <w:r w:rsidRPr="0005170D">
              <w:rPr>
                <w:rFonts w:ascii="Times New Roman" w:hAnsi="Times New Roman" w:cs="Times New Roman"/>
                <w:bCs/>
                <w:sz w:val="16"/>
                <w:szCs w:val="16"/>
              </w:rPr>
              <w:t>87 445,304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Субсидии из областного бюджета – 73 079,490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Субсидии из местного бюджета –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14 365,814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2014 год – 10 916,561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2015 год – 17 076,443тыс.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2016 год – 21 251,0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2017 год – 19 101,3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2018 год – 19 100,0 тыс. рублей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96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Сокращение количества ДТП с 23 в 2012 году до 20 в 2018 году;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Сокращение количества мест конце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трации ДТП с 8 ме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ст в 201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 году до 3 в 2018 голу;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Увеличение количества отремонтированных автомобильных дорог общего пользования местного значения вне границ населенных пунктов с </w:t>
            </w:r>
            <w:smartTag w:uri="urn:schemas-microsoft-com:office:smarttags" w:element="metricconverter">
              <w:smartTagPr>
                <w:attr w:name="ProductID" w:val="0,18 км"/>
              </w:smartTagPr>
              <w:r w:rsidRPr="0005170D">
                <w:rPr>
                  <w:rFonts w:ascii="Times New Roman" w:hAnsi="Times New Roman" w:cs="Times New Roman"/>
                  <w:sz w:val="16"/>
                  <w:szCs w:val="16"/>
                </w:rPr>
                <w:t>0,18 км</w:t>
              </w:r>
            </w:smartTag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2012 году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5170D">
                <w:rPr>
                  <w:rFonts w:ascii="Times New Roman" w:hAnsi="Times New Roman" w:cs="Times New Roman"/>
                  <w:sz w:val="16"/>
                  <w:szCs w:val="16"/>
                </w:rPr>
                <w:t>1 км</w:t>
              </w:r>
            </w:smartTag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 в 2018 году;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Увеличение количества отремонтированных дорог общего пользования местного значения в границах населенных пунктов с </w:t>
            </w:r>
            <w:smartTag w:uri="urn:schemas-microsoft-com:office:smarttags" w:element="metricconverter">
              <w:smartTagPr>
                <w:attr w:name="ProductID" w:val="0,46 км"/>
              </w:smartTagPr>
              <w:r w:rsidRPr="0005170D">
                <w:rPr>
                  <w:rFonts w:ascii="Times New Roman" w:hAnsi="Times New Roman" w:cs="Times New Roman"/>
                  <w:sz w:val="16"/>
                  <w:szCs w:val="16"/>
                </w:rPr>
                <w:t>0,46 км</w:t>
              </w:r>
            </w:smartTag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2012 году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5170D">
                <w:rPr>
                  <w:rFonts w:ascii="Times New Roman" w:hAnsi="Times New Roman" w:cs="Times New Roman"/>
                  <w:sz w:val="16"/>
                  <w:szCs w:val="16"/>
                </w:rPr>
                <w:t>1 км</w:t>
              </w:r>
            </w:smartTag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 в 2018 году;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Сокращение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 81,9 % в 2012 году до 61 % в 2018 году;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Сокращение доли ДТП, совершению которых сопутствовало наличие неудовлетворительных дорожных условий с 16% в 2012 году до 0 % в 2018 году.</w:t>
            </w:r>
          </w:p>
        </w:tc>
      </w:tr>
    </w:tbl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leader="underscore" w:pos="7345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leader="underscore" w:pos="7345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leader="underscore" w:pos="7345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leader="underscore" w:pos="7345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leader="underscore" w:pos="7345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leader="underscore" w:pos="7345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leader="underscore" w:pos="7345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leader="underscore" w:pos="734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bookmark0"/>
      <w:r w:rsidRPr="0005170D">
        <w:rPr>
          <w:rFonts w:ascii="Times New Roman" w:hAnsi="Times New Roman" w:cs="Times New Roman"/>
          <w:b/>
          <w:sz w:val="16"/>
          <w:szCs w:val="16"/>
        </w:rPr>
        <w:t>Раздел 1.</w:t>
      </w:r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  <w:bookmarkEnd w:id="0"/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Муниципальная программа разработана в целях реализации постанов</w:t>
      </w:r>
      <w:r w:rsidRPr="0005170D">
        <w:rPr>
          <w:rFonts w:ascii="Times New Roman" w:hAnsi="Times New Roman" w:cs="Times New Roman"/>
          <w:sz w:val="16"/>
          <w:szCs w:val="16"/>
        </w:rPr>
        <w:softHyphen/>
        <w:t>ления администрации Орловского района Кировской области от 21.08.2013 № 551 «Об утверждении перечня муници</w:t>
      </w:r>
      <w:r w:rsidRPr="0005170D">
        <w:rPr>
          <w:rFonts w:ascii="Times New Roman" w:hAnsi="Times New Roman" w:cs="Times New Roman"/>
          <w:sz w:val="16"/>
          <w:szCs w:val="16"/>
        </w:rPr>
        <w:softHyphen/>
        <w:t>пальных программ Орловского района Кировской области».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>В соответствии со статьёй 15  п. 5, 6. Федерального закона от 06.10.2003 № 131-Ф3 «Об общих принципах организации местного самоуправления в Российской Федерации» к вопросам местного значения  муниципального района  отнесены:</w:t>
      </w:r>
    </w:p>
    <w:p w:rsidR="0005170D" w:rsidRPr="0005170D" w:rsidRDefault="0005170D" w:rsidP="0005170D">
      <w:pPr>
        <w:numPr>
          <w:ilvl w:val="0"/>
          <w:numId w:val="16"/>
        </w:numPr>
        <w:tabs>
          <w:tab w:val="left" w:pos="724"/>
        </w:tabs>
        <w:spacing w:after="0" w:line="240" w:lineRule="auto"/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п.5 Организация дорожной деятельности в отношении  автомобильных дорог местного значения вне границ населённых пунктов в границах муниципального района, осуществление мун</w:t>
      </w:r>
      <w:r w:rsidRPr="0005170D">
        <w:rPr>
          <w:rFonts w:ascii="Times New Roman" w:hAnsi="Times New Roman" w:cs="Times New Roman"/>
          <w:sz w:val="16"/>
          <w:szCs w:val="16"/>
        </w:rPr>
        <w:t>и</w:t>
      </w:r>
      <w:r w:rsidRPr="0005170D">
        <w:rPr>
          <w:rFonts w:ascii="Times New Roman" w:hAnsi="Times New Roman" w:cs="Times New Roman"/>
          <w:sz w:val="16"/>
          <w:szCs w:val="16"/>
        </w:rPr>
        <w:t xml:space="preserve">ципального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сохранностью  автомобильных дорог местного  значения вне границ населённых пунктов в границах муниципального  района и  обе</w:t>
      </w:r>
      <w:r w:rsidRPr="0005170D">
        <w:rPr>
          <w:rFonts w:ascii="Times New Roman" w:hAnsi="Times New Roman" w:cs="Times New Roman"/>
          <w:sz w:val="16"/>
          <w:szCs w:val="16"/>
        </w:rPr>
        <w:t>с</w:t>
      </w:r>
      <w:r w:rsidRPr="0005170D">
        <w:rPr>
          <w:rFonts w:ascii="Times New Roman" w:hAnsi="Times New Roman" w:cs="Times New Roman"/>
          <w:sz w:val="16"/>
          <w:szCs w:val="16"/>
        </w:rPr>
        <w:t>печение  безопасности дорожного движения на них;</w:t>
      </w:r>
    </w:p>
    <w:p w:rsidR="0005170D" w:rsidRPr="0005170D" w:rsidRDefault="0005170D" w:rsidP="0005170D">
      <w:pPr>
        <w:numPr>
          <w:ilvl w:val="0"/>
          <w:numId w:val="16"/>
        </w:numPr>
        <w:tabs>
          <w:tab w:val="left" w:pos="724"/>
        </w:tabs>
        <w:spacing w:after="0" w:line="240" w:lineRule="auto"/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п.6. Создание условий  для предоставления транспортных услуг населению  и организации транспортного обслуживания нас</w:t>
      </w:r>
      <w:r w:rsidRPr="0005170D">
        <w:rPr>
          <w:rFonts w:ascii="Times New Roman" w:hAnsi="Times New Roman" w:cs="Times New Roman"/>
          <w:sz w:val="16"/>
          <w:szCs w:val="16"/>
        </w:rPr>
        <w:t>е</w:t>
      </w:r>
      <w:r w:rsidRPr="0005170D">
        <w:rPr>
          <w:rFonts w:ascii="Times New Roman" w:hAnsi="Times New Roman" w:cs="Times New Roman"/>
          <w:sz w:val="16"/>
          <w:szCs w:val="16"/>
        </w:rPr>
        <w:t xml:space="preserve">ления между поселениями в границах муниципального района. 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Автомобильные дороги - один из важнейших элементов транспортно-коммуникационной системы</w:t>
      </w:r>
      <w:r w:rsidRPr="0005170D">
        <w:rPr>
          <w:rFonts w:ascii="Times New Roman" w:hAnsi="Times New Roman" w:cs="Times New Roman"/>
          <w:sz w:val="16"/>
          <w:szCs w:val="16"/>
        </w:rPr>
        <w:t xml:space="preserve"> Орловского района Кировской области, оказывающих огромное влияние на развитие экономики и социальной сферы.</w:t>
      </w:r>
    </w:p>
    <w:p w:rsidR="0005170D" w:rsidRPr="0005170D" w:rsidRDefault="0005170D" w:rsidP="0005170D">
      <w:pPr>
        <w:pStyle w:val="ConsPlusNormal"/>
        <w:tabs>
          <w:tab w:val="left" w:pos="724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  <w:lang/>
        </w:rPr>
        <w:t xml:space="preserve">          </w:t>
      </w:r>
      <w:r w:rsidRPr="0005170D">
        <w:rPr>
          <w:rFonts w:ascii="Times New Roman" w:hAnsi="Times New Roman" w:cs="Times New Roman"/>
          <w:sz w:val="16"/>
          <w:szCs w:val="16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В настоящее время протяженность автомобильных дорог общего пользования местного значения в муниципальном образовании Орловский район составляет </w:t>
      </w:r>
      <w:smartTag w:uri="urn:schemas-microsoft-com:office:smarttags" w:element="metricconverter">
        <w:smartTagPr>
          <w:attr w:name="ProductID" w:val="206,0 км"/>
        </w:smartTagPr>
        <w:r w:rsidRPr="0005170D">
          <w:rPr>
            <w:rFonts w:ascii="Times New Roman" w:hAnsi="Times New Roman" w:cs="Times New Roman"/>
            <w:sz w:val="16"/>
            <w:szCs w:val="16"/>
          </w:rPr>
          <w:t>206,0 км</w:t>
        </w:r>
      </w:smartTag>
      <w:r w:rsidRPr="0005170D">
        <w:rPr>
          <w:rFonts w:ascii="Times New Roman" w:hAnsi="Times New Roman" w:cs="Times New Roman"/>
          <w:sz w:val="16"/>
          <w:szCs w:val="16"/>
        </w:rPr>
        <w:t xml:space="preserve">., в том числе </w:t>
      </w:r>
      <w:smartTag w:uri="urn:schemas-microsoft-com:office:smarttags" w:element="metricconverter">
        <w:smartTagPr>
          <w:attr w:name="ProductID" w:val="143 км"/>
        </w:smartTagPr>
        <w:r w:rsidRPr="0005170D">
          <w:rPr>
            <w:rFonts w:ascii="Times New Roman" w:hAnsi="Times New Roman" w:cs="Times New Roman"/>
            <w:sz w:val="16"/>
            <w:szCs w:val="16"/>
          </w:rPr>
          <w:t>143 км</w:t>
        </w:r>
      </w:smartTag>
      <w:proofErr w:type="gramStart"/>
      <w:r w:rsidRPr="0005170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а/бетонном покр</w:t>
      </w:r>
      <w:r w:rsidRPr="0005170D">
        <w:rPr>
          <w:rFonts w:ascii="Times New Roman" w:hAnsi="Times New Roman" w:cs="Times New Roman"/>
          <w:sz w:val="16"/>
          <w:szCs w:val="16"/>
        </w:rPr>
        <w:t>ы</w:t>
      </w:r>
      <w:r w:rsidRPr="0005170D">
        <w:rPr>
          <w:rFonts w:ascii="Times New Roman" w:hAnsi="Times New Roman" w:cs="Times New Roman"/>
          <w:sz w:val="16"/>
          <w:szCs w:val="16"/>
        </w:rPr>
        <w:t xml:space="preserve">тии, </w:t>
      </w:r>
      <w:smartTag w:uri="urn:schemas-microsoft-com:office:smarttags" w:element="metricconverter">
        <w:smartTagPr>
          <w:attr w:name="ProductID" w:val="5,2 км"/>
        </w:smartTagPr>
        <w:r w:rsidRPr="0005170D">
          <w:rPr>
            <w:rFonts w:ascii="Times New Roman" w:hAnsi="Times New Roman" w:cs="Times New Roman"/>
            <w:sz w:val="16"/>
            <w:szCs w:val="16"/>
          </w:rPr>
          <w:t>5,2 км</w:t>
        </w:r>
      </w:smartTag>
      <w:r w:rsidRPr="0005170D">
        <w:rPr>
          <w:rFonts w:ascii="Times New Roman" w:hAnsi="Times New Roman" w:cs="Times New Roman"/>
          <w:sz w:val="16"/>
          <w:szCs w:val="16"/>
        </w:rPr>
        <w:t xml:space="preserve"> в щебеночном покрытии, 2,0 ж/бетонная колея,  и </w:t>
      </w:r>
      <w:smartTag w:uri="urn:schemas-microsoft-com:office:smarttags" w:element="metricconverter">
        <w:smartTagPr>
          <w:attr w:name="ProductID" w:val="55,8 км"/>
        </w:smartTagPr>
        <w:r w:rsidRPr="0005170D">
          <w:rPr>
            <w:rFonts w:ascii="Times New Roman" w:hAnsi="Times New Roman" w:cs="Times New Roman"/>
            <w:sz w:val="16"/>
            <w:szCs w:val="16"/>
          </w:rPr>
          <w:t>55,8 км</w:t>
        </w:r>
      </w:smartTag>
      <w:r w:rsidRPr="0005170D">
        <w:rPr>
          <w:rFonts w:ascii="Times New Roman" w:hAnsi="Times New Roman" w:cs="Times New Roman"/>
          <w:sz w:val="16"/>
          <w:szCs w:val="16"/>
        </w:rPr>
        <w:t>. грунтовые дороги, 7 ж/бетонных мостов, 143 водопропускные трубы,  778 шт.  д</w:t>
      </w:r>
      <w:r w:rsidRPr="0005170D">
        <w:rPr>
          <w:rFonts w:ascii="Times New Roman" w:hAnsi="Times New Roman" w:cs="Times New Roman"/>
          <w:sz w:val="16"/>
          <w:szCs w:val="16"/>
        </w:rPr>
        <w:t>о</w:t>
      </w:r>
      <w:r w:rsidRPr="0005170D">
        <w:rPr>
          <w:rFonts w:ascii="Times New Roman" w:hAnsi="Times New Roman" w:cs="Times New Roman"/>
          <w:sz w:val="16"/>
          <w:szCs w:val="16"/>
        </w:rPr>
        <w:t>рожных знаков и указателей и 29 автобусных павильонов.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Между тем, состояние дорожной сети района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неотремонтированных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Большая 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5170D" w:rsidRPr="0005170D" w:rsidRDefault="0005170D" w:rsidP="0005170D">
      <w:pPr>
        <w:numPr>
          <w:ilvl w:val="0"/>
          <w:numId w:val="15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5170D" w:rsidRPr="0005170D" w:rsidRDefault="0005170D" w:rsidP="0005170D">
      <w:pPr>
        <w:numPr>
          <w:ilvl w:val="0"/>
          <w:numId w:val="15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05170D" w:rsidRPr="0005170D" w:rsidRDefault="0005170D" w:rsidP="0005170D">
      <w:pPr>
        <w:numPr>
          <w:ilvl w:val="0"/>
          <w:numId w:val="15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Основными проблемами в данной сфере являются:</w:t>
      </w:r>
    </w:p>
    <w:p w:rsidR="0005170D" w:rsidRPr="0005170D" w:rsidRDefault="0005170D" w:rsidP="0005170D">
      <w:pPr>
        <w:numPr>
          <w:ilvl w:val="0"/>
          <w:numId w:val="17"/>
        </w:numPr>
        <w:tabs>
          <w:tab w:val="left" w:pos="724"/>
        </w:tabs>
        <w:spacing w:after="0" w:line="240" w:lineRule="auto"/>
        <w:ind w:right="-202"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недостатки эксплуатационного состояния автомобильных дорог общего пользования местного значения и искусственных сооружений (мостов,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труб</w:t>
      </w:r>
      <w:r w:rsidRPr="0005170D">
        <w:rPr>
          <w:rFonts w:ascii="Times New Roman" w:hAnsi="Times New Roman" w:cs="Times New Roman"/>
          <w:sz w:val="16"/>
          <w:szCs w:val="16"/>
        </w:rPr>
        <w:t>о</w:t>
      </w:r>
      <w:r w:rsidRPr="0005170D">
        <w:rPr>
          <w:rFonts w:ascii="Times New Roman" w:hAnsi="Times New Roman" w:cs="Times New Roman"/>
          <w:sz w:val="16"/>
          <w:szCs w:val="16"/>
        </w:rPr>
        <w:t>переездов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);</w:t>
      </w:r>
    </w:p>
    <w:p w:rsidR="0005170D" w:rsidRPr="0005170D" w:rsidRDefault="0005170D" w:rsidP="0005170D">
      <w:pPr>
        <w:numPr>
          <w:ilvl w:val="0"/>
          <w:numId w:val="17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недостаток финансовых средств автомобильных дорог общего пользования местного значения в соответствии с требованиями стандартов и правил;</w:t>
      </w:r>
    </w:p>
    <w:p w:rsidR="0005170D" w:rsidRPr="0005170D" w:rsidRDefault="0005170D" w:rsidP="0005170D">
      <w:pPr>
        <w:numPr>
          <w:ilvl w:val="0"/>
          <w:numId w:val="17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существующие автопавильоны не соответствуют  норм</w:t>
      </w:r>
      <w:r w:rsidRPr="0005170D">
        <w:rPr>
          <w:rFonts w:ascii="Times New Roman" w:hAnsi="Times New Roman" w:cs="Times New Roman"/>
          <w:sz w:val="16"/>
          <w:szCs w:val="16"/>
        </w:rPr>
        <w:t>а</w:t>
      </w:r>
      <w:r w:rsidRPr="0005170D">
        <w:rPr>
          <w:rFonts w:ascii="Times New Roman" w:hAnsi="Times New Roman" w:cs="Times New Roman"/>
          <w:sz w:val="16"/>
          <w:szCs w:val="16"/>
        </w:rPr>
        <w:t xml:space="preserve">тивным требованиям.  </w:t>
      </w:r>
    </w:p>
    <w:p w:rsidR="0005170D" w:rsidRPr="0005170D" w:rsidRDefault="0005170D" w:rsidP="0005170D">
      <w:pPr>
        <w:pStyle w:val="5"/>
        <w:tabs>
          <w:tab w:val="left" w:pos="724"/>
        </w:tabs>
        <w:ind w:firstLine="724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05170D">
        <w:rPr>
          <w:rFonts w:ascii="Times New Roman" w:hAnsi="Times New Roman" w:cs="Times New Roman"/>
          <w:i w:val="0"/>
          <w:sz w:val="16"/>
          <w:szCs w:val="16"/>
        </w:rPr>
        <w:t xml:space="preserve">          В районе транспортным обслуживанием населения занимается МУП</w:t>
      </w:r>
      <w:r w:rsidRPr="0005170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«Орловское автотранспортное предприятие. Предприятие имеет в наличии </w:t>
      </w:r>
      <w:r w:rsidRPr="0005170D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 xml:space="preserve">  </w:t>
      </w:r>
      <w:r w:rsidRPr="0005170D">
        <w:rPr>
          <w:rFonts w:ascii="Times New Roman" w:hAnsi="Times New Roman" w:cs="Times New Roman"/>
          <w:b w:val="0"/>
          <w:i w:val="0"/>
          <w:sz w:val="16"/>
          <w:szCs w:val="16"/>
        </w:rPr>
        <w:t>1</w:t>
      </w:r>
      <w:r w:rsidRPr="0005170D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>4</w:t>
      </w:r>
      <w:r w:rsidRPr="0005170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автобусов, из них 8 имеют 100% износ, 4 грузовых автомашины, срок эксплуатации которых составляет более 15 лет. Для бесперебойного транспортного обслуживания населения района необходимо как минимум по автобусу ежегодно обнов</w:t>
      </w:r>
      <w:r w:rsidRPr="0005170D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>ля</w:t>
      </w:r>
      <w:proofErr w:type="spellStart"/>
      <w:r w:rsidRPr="0005170D">
        <w:rPr>
          <w:rFonts w:ascii="Times New Roman" w:hAnsi="Times New Roman" w:cs="Times New Roman"/>
          <w:b w:val="0"/>
          <w:i w:val="0"/>
          <w:sz w:val="16"/>
          <w:szCs w:val="16"/>
        </w:rPr>
        <w:t>ть</w:t>
      </w:r>
      <w:proofErr w:type="spellEnd"/>
      <w:r w:rsidRPr="0005170D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 xml:space="preserve">, </w:t>
      </w:r>
      <w:r w:rsidRPr="0005170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для этого необходима областная программа, с нашей долей финансирования не менее 30%. </w:t>
      </w: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Проблема аварийности на автотранспорте на территории Орловского</w:t>
      </w:r>
      <w:r w:rsidRPr="0005170D">
        <w:rPr>
          <w:rFonts w:ascii="Times New Roman" w:hAnsi="Times New Roman" w:cs="Times New Roman"/>
          <w:sz w:val="16"/>
          <w:szCs w:val="16"/>
        </w:rPr>
        <w:t xml:space="preserve"> района Кировской области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функционирования системы обеспечения безопасности дорожного движения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и крайне низкой дисциплиной участников дорожного движения.</w:t>
      </w: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 xml:space="preserve">Анализ о состоянии аварийности по Орловскому району в период 2012 - </w:t>
      </w:r>
      <w:smartTag w:uri="urn:schemas-microsoft-com:office:smarttags" w:element="metricconverter">
        <w:smartTagPr>
          <w:attr w:name="ProductID" w:val="2014 г"/>
        </w:smartTagPr>
        <w:r w:rsidRPr="0005170D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05170D">
        <w:rPr>
          <w:rFonts w:ascii="Times New Roman" w:hAnsi="Times New Roman" w:cs="Times New Roman"/>
          <w:sz w:val="16"/>
          <w:szCs w:val="16"/>
        </w:rPr>
        <w:t>.г.  по количеству ДТП распределяются  следующим образом:</w:t>
      </w: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1090"/>
        <w:gridCol w:w="1199"/>
        <w:gridCol w:w="1318"/>
        <w:gridCol w:w="887"/>
        <w:gridCol w:w="886"/>
        <w:gridCol w:w="1178"/>
        <w:gridCol w:w="904"/>
        <w:gridCol w:w="886"/>
      </w:tblGrid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05" w:type="dxa"/>
            <w:vMerge w:val="restart"/>
          </w:tcPr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pStyle w:val="2"/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extDirection w:val="btLr"/>
          </w:tcPr>
          <w:p w:rsidR="0005170D" w:rsidRPr="0005170D" w:rsidRDefault="0005170D" w:rsidP="0005170D">
            <w:pPr>
              <w:tabs>
                <w:tab w:val="left" w:pos="724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ДТП</w:t>
            </w:r>
          </w:p>
        </w:tc>
        <w:tc>
          <w:tcPr>
            <w:tcW w:w="1199" w:type="dxa"/>
            <w:vMerge w:val="restart"/>
            <w:textDirection w:val="btLr"/>
          </w:tcPr>
          <w:p w:rsidR="0005170D" w:rsidRPr="0005170D" w:rsidRDefault="0005170D" w:rsidP="0005170D">
            <w:pPr>
              <w:tabs>
                <w:tab w:val="left" w:pos="724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Погибшие</w:t>
            </w:r>
          </w:p>
          <w:p w:rsidR="0005170D" w:rsidRPr="0005170D" w:rsidRDefault="0005170D" w:rsidP="0005170D">
            <w:pPr>
              <w:tabs>
                <w:tab w:val="left" w:pos="724"/>
              </w:tabs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extDirection w:val="btLr"/>
          </w:tcPr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Ранено</w:t>
            </w:r>
          </w:p>
        </w:tc>
        <w:tc>
          <w:tcPr>
            <w:tcW w:w="1773" w:type="dxa"/>
            <w:gridSpan w:val="2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Детский ДТТ</w:t>
            </w: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extDirection w:val="btLr"/>
          </w:tcPr>
          <w:p w:rsidR="0005170D" w:rsidRPr="0005170D" w:rsidRDefault="0005170D" w:rsidP="0005170D">
            <w:pPr>
              <w:tabs>
                <w:tab w:val="left" w:pos="724"/>
              </w:tabs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ДТП  водители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/с.</w:t>
            </w:r>
          </w:p>
          <w:p w:rsidR="0005170D" w:rsidRPr="0005170D" w:rsidRDefault="0005170D" w:rsidP="0005170D">
            <w:pPr>
              <w:tabs>
                <w:tab w:val="left" w:pos="724"/>
              </w:tabs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gridSpan w:val="2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05" w:type="dxa"/>
            <w:vMerge/>
          </w:tcPr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Ран.</w:t>
            </w: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Ран.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</w:tcPr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70D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9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8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87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</w:tcPr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5170D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</w:p>
        </w:tc>
        <w:tc>
          <w:tcPr>
            <w:tcW w:w="1199" w:type="dxa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8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7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6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8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</w:tcPr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170D">
                <w:rPr>
                  <w:rFonts w:ascii="Times New Roman" w:hAnsi="Times New Roman" w:cs="Times New Roman"/>
                  <w:sz w:val="16"/>
                  <w:szCs w:val="16"/>
                </w:rPr>
                <w:t>2014 г</w:t>
              </w:r>
            </w:smartTag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34</w:t>
            </w:r>
          </w:p>
        </w:tc>
        <w:tc>
          <w:tcPr>
            <w:tcW w:w="1199" w:type="dxa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8" w:type="dxa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87" w:type="dxa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05170D" w:rsidRPr="0005170D" w:rsidRDefault="0005170D" w:rsidP="0005170D">
      <w:pPr>
        <w:tabs>
          <w:tab w:val="left" w:pos="724"/>
          <w:tab w:val="left" w:pos="768"/>
        </w:tabs>
        <w:ind w:firstLine="724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5170D" w:rsidRPr="0005170D" w:rsidRDefault="0005170D" w:rsidP="0005170D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постоянно возрастающей мобильностью населения;</w:t>
      </w:r>
    </w:p>
    <w:p w:rsidR="0005170D" w:rsidRPr="0005170D" w:rsidRDefault="0005170D" w:rsidP="0005170D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уменьшением перевозок общественным транспортом и увеличением перевозок личным транспортом;</w:t>
      </w:r>
    </w:p>
    <w:p w:rsidR="0005170D" w:rsidRPr="0005170D" w:rsidRDefault="0005170D" w:rsidP="0005170D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нарастающей диспропорцией между количеством автомобилей и состоянием автомобильных дорог;</w:t>
      </w:r>
    </w:p>
    <w:p w:rsidR="0005170D" w:rsidRPr="0005170D" w:rsidRDefault="0005170D" w:rsidP="0005170D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Увеличение интенсивности дорожного движения по федеральной трассе «Вятка».</w:t>
      </w: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Следствием такого положения дел являются ухудшение условий дорожного движения, нарушение экологической обстановки, </w:t>
      </w:r>
      <w:r w:rsidRPr="0005170D">
        <w:rPr>
          <w:rFonts w:ascii="Times New Roman" w:hAnsi="Times New Roman" w:cs="Times New Roman"/>
          <w:b/>
          <w:bCs/>
          <w:sz w:val="16"/>
          <w:szCs w:val="16"/>
        </w:rPr>
        <w:t>увеличение количества заторов, а также рост количества ДТП.</w:t>
      </w:r>
      <w:r w:rsidRPr="0005170D">
        <w:rPr>
          <w:rFonts w:ascii="Times New Roman" w:hAnsi="Times New Roman" w:cs="Times New Roman"/>
          <w:b/>
          <w:sz w:val="16"/>
          <w:szCs w:val="16"/>
        </w:rPr>
        <w:t xml:space="preserve"> Сложившаяся критическая ситуация в сфере безопасности дорожного</w:t>
      </w:r>
      <w:r w:rsidRPr="0005170D">
        <w:rPr>
          <w:rFonts w:ascii="Times New Roman" w:hAnsi="Times New Roman" w:cs="Times New Roman"/>
          <w:sz w:val="16"/>
          <w:szCs w:val="16"/>
        </w:rPr>
        <w:t xml:space="preserve"> движения характеризуется наличием тенденций к ее дальнейшему ухудшению, что определяется следующими факторами:</w:t>
      </w:r>
    </w:p>
    <w:p w:rsidR="0005170D" w:rsidRPr="0005170D" w:rsidRDefault="0005170D" w:rsidP="0005170D">
      <w:pPr>
        <w:numPr>
          <w:ilvl w:val="0"/>
          <w:numId w:val="19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высоким уровнем аварийности и тяжести последствий ДТП (в том числе детского травматизма);</w:t>
      </w:r>
    </w:p>
    <w:p w:rsidR="0005170D" w:rsidRPr="0005170D" w:rsidRDefault="0005170D" w:rsidP="0005170D">
      <w:pPr>
        <w:numPr>
          <w:ilvl w:val="0"/>
          <w:numId w:val="19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значительной долей людей наиболее активного трудоспособного возраста (26 - 40 лет) среди лиц, погибших в результате ДТП;</w:t>
      </w:r>
    </w:p>
    <w:p w:rsidR="0005170D" w:rsidRPr="0005170D" w:rsidRDefault="0005170D" w:rsidP="0005170D">
      <w:pPr>
        <w:numPr>
          <w:ilvl w:val="0"/>
          <w:numId w:val="19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ухудшением условий дорожного движения в городе и населенных пунктах района;</w:t>
      </w:r>
    </w:p>
    <w:p w:rsidR="0005170D" w:rsidRPr="0005170D" w:rsidRDefault="0005170D" w:rsidP="0005170D">
      <w:pPr>
        <w:numPr>
          <w:ilvl w:val="0"/>
          <w:numId w:val="19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низким уровнем безопасности перевозок пассажиров автомобильным транспортом, индивидуальными предпринимателями.</w:t>
      </w: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170D">
        <w:rPr>
          <w:rFonts w:ascii="Times New Roman" w:hAnsi="Times New Roman" w:cs="Times New Roman"/>
          <w:sz w:val="16"/>
          <w:szCs w:val="1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органов управления, предприятий, общественных организаций и населения области, концентрации региональных и местных ресурсов, а также формирования эффективных механизмов взаимодействия органов управления, и негосударственных структур при возможно более полном  учете интересов граждан.</w:t>
      </w:r>
      <w:proofErr w:type="gramEnd"/>
    </w:p>
    <w:p w:rsidR="0005170D" w:rsidRPr="0005170D" w:rsidRDefault="0005170D" w:rsidP="0005170D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2.</w:t>
      </w:r>
    </w:p>
    <w:p w:rsidR="0005170D" w:rsidRPr="0005170D" w:rsidRDefault="0005170D" w:rsidP="0005170D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Приоритеты муниципальной политики в соответствующей  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05170D" w:rsidRPr="0005170D" w:rsidRDefault="0005170D" w:rsidP="0005170D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170D">
        <w:rPr>
          <w:rFonts w:ascii="Times New Roman" w:hAnsi="Times New Roman" w:cs="Times New Roman"/>
          <w:sz w:val="16"/>
          <w:szCs w:val="16"/>
        </w:rPr>
        <w:lastRenderedPageBreak/>
        <w:t>Муниципальная программа соответствует приоритетам, установленным в программе социально-экономического развития муниципального образования Орловского муниципального района на 2012 - 2018 годы, и направлена на развитие транспортной инфраструктуры, повышение уровня ее безопасности, доступности и качества услуг транспортного комплекса, увеличение доли протяженности автомобильных дорог, соответствующих нормативным требованиям к транспортно - эксплуатационным показателям.</w:t>
      </w:r>
      <w:proofErr w:type="gramEnd"/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Основной целью муниципальной программы является организация дорожной деятельности в отношении автомобильных дорог местного значения на территории муниципального образования.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Для достижения цели будут решаться задачи:</w:t>
      </w:r>
    </w:p>
    <w:p w:rsidR="0005170D" w:rsidRPr="0005170D" w:rsidRDefault="0005170D" w:rsidP="0005170D">
      <w:pPr>
        <w:numPr>
          <w:ilvl w:val="0"/>
          <w:numId w:val="20"/>
        </w:numPr>
        <w:tabs>
          <w:tab w:val="left" w:pos="724"/>
          <w:tab w:val="left" w:pos="7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по проведению капитального  ремонта автомобильных дорог и объектов дорожной инфраструктуры;</w:t>
      </w:r>
    </w:p>
    <w:p w:rsidR="0005170D" w:rsidRPr="0005170D" w:rsidRDefault="0005170D" w:rsidP="0005170D">
      <w:pPr>
        <w:numPr>
          <w:ilvl w:val="0"/>
          <w:numId w:val="20"/>
        </w:numPr>
        <w:tabs>
          <w:tab w:val="left" w:pos="724"/>
          <w:tab w:val="left" w:pos="8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обновления парка автобусов   МУП «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Орловское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АТП»;</w:t>
      </w:r>
    </w:p>
    <w:p w:rsidR="0005170D" w:rsidRPr="0005170D" w:rsidRDefault="0005170D" w:rsidP="0005170D">
      <w:pPr>
        <w:numPr>
          <w:ilvl w:val="0"/>
          <w:numId w:val="20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сокращение количества погибших в результате ДТП к 2018 году на 11% к уровню 2013 года</w:t>
      </w:r>
      <w:r w:rsidRPr="0005170D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05170D" w:rsidRPr="0005170D" w:rsidRDefault="0005170D" w:rsidP="0005170D">
      <w:pPr>
        <w:numPr>
          <w:ilvl w:val="0"/>
          <w:numId w:val="20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снижение социально - экономического ущерба.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Целевыми показателями оценки хода реализации муниципальной программы и её эффективности являются следующие количественные показатели:</w:t>
      </w:r>
    </w:p>
    <w:p w:rsidR="0005170D" w:rsidRPr="0005170D" w:rsidRDefault="0005170D" w:rsidP="0005170D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Таблица 1</w:t>
      </w:r>
    </w:p>
    <w:p w:rsidR="0005170D" w:rsidRPr="0005170D" w:rsidRDefault="0005170D" w:rsidP="0005170D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745"/>
        <w:gridCol w:w="1283"/>
        <w:gridCol w:w="1283"/>
        <w:gridCol w:w="1283"/>
        <w:gridCol w:w="1283"/>
        <w:gridCol w:w="1284"/>
      </w:tblGrid>
      <w:tr w:rsidR="0005170D" w:rsidRPr="0005170D" w:rsidTr="0005170D">
        <w:trPr>
          <w:trHeight w:val="285"/>
        </w:trPr>
        <w:tc>
          <w:tcPr>
            <w:tcW w:w="552" w:type="dxa"/>
            <w:vMerge w:val="restart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45" w:type="dxa"/>
            <w:vMerge w:val="restart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</w:tr>
      <w:tr w:rsidR="0005170D" w:rsidRPr="0005170D" w:rsidTr="0005170D">
        <w:trPr>
          <w:trHeight w:val="152"/>
        </w:trPr>
        <w:tc>
          <w:tcPr>
            <w:tcW w:w="552" w:type="dxa"/>
            <w:vMerge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</w:tr>
      <w:tr w:rsidR="0005170D" w:rsidRPr="0005170D" w:rsidTr="0005170D">
        <w:trPr>
          <w:trHeight w:val="443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161" w:type="dxa"/>
            <w:gridSpan w:val="6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Задача - Развитие дорожного хозяйства.</w:t>
            </w:r>
          </w:p>
        </w:tc>
      </w:tr>
      <w:tr w:rsidR="0005170D" w:rsidRPr="0005170D" w:rsidTr="0005170D">
        <w:trPr>
          <w:trHeight w:val="1156"/>
        </w:trPr>
        <w:tc>
          <w:tcPr>
            <w:tcW w:w="552" w:type="dxa"/>
            <w:vMerge w:val="restart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Капитальный   ремонт дорог и   улучшение  дорожного покрытия д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рог,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05170D" w:rsidRPr="0005170D" w:rsidTr="0005170D">
        <w:trPr>
          <w:trHeight w:val="152"/>
        </w:trPr>
        <w:tc>
          <w:tcPr>
            <w:tcW w:w="552" w:type="dxa"/>
            <w:vMerge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Капитальный ремонт  мостов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170D" w:rsidRPr="0005170D" w:rsidTr="0005170D">
        <w:trPr>
          <w:trHeight w:val="443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161" w:type="dxa"/>
            <w:gridSpan w:val="6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Задача – Развитие автомобильного транспорта.</w:t>
            </w:r>
          </w:p>
        </w:tc>
      </w:tr>
      <w:tr w:rsidR="0005170D" w:rsidRPr="0005170D" w:rsidTr="0005170D">
        <w:trPr>
          <w:trHeight w:val="1457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Количество перевезенных пассажиров автомобильным транспо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том тыс. чел.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332,166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332,0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333,0</w:t>
            </w:r>
          </w:p>
        </w:tc>
      </w:tr>
      <w:tr w:rsidR="0005170D" w:rsidRPr="0005170D" w:rsidTr="0005170D">
        <w:trPr>
          <w:trHeight w:val="570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Приобретение новых автобусов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5170D" w:rsidRPr="0005170D" w:rsidTr="0005170D">
        <w:trPr>
          <w:trHeight w:val="443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161" w:type="dxa"/>
            <w:gridSpan w:val="6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Задача – Повышение безопасности дорожного движения.</w:t>
            </w:r>
          </w:p>
        </w:tc>
      </w:tr>
      <w:tr w:rsidR="0005170D" w:rsidRPr="0005170D" w:rsidTr="0005170D">
        <w:trPr>
          <w:trHeight w:val="1599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Предупреждение опасного поведения участников дорожного движения.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170D" w:rsidRPr="0005170D" w:rsidTr="0005170D">
        <w:trPr>
          <w:trHeight w:val="570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ДТП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05170D" w:rsidRPr="0005170D" w:rsidTr="0005170D">
        <w:trPr>
          <w:trHeight w:val="871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Сокращение детского дорожно-транспортного травматизма.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170D" w:rsidRPr="0005170D" w:rsidTr="0005170D">
        <w:trPr>
          <w:trHeight w:val="586"/>
        </w:trPr>
        <w:tc>
          <w:tcPr>
            <w:tcW w:w="552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мест концентрации ДТП;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05170D" w:rsidRPr="0005170D" w:rsidRDefault="0005170D" w:rsidP="0005170D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Оценка результативности действий муниципальной программы будет проводиться по результатам отчётного года. Источник получения информации - отчёты исполнителей муниципальной программы.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результате реализации муниципальной программы будет обеспечено содержание и ремонт автомобильных дорог местного значения, обеспечено транспортное сообщение с населенными пунктами Орловского сельского п</w:t>
      </w:r>
      <w:r w:rsidRPr="0005170D">
        <w:rPr>
          <w:rFonts w:ascii="Times New Roman" w:hAnsi="Times New Roman" w:cs="Times New Roman"/>
          <w:sz w:val="16"/>
          <w:szCs w:val="16"/>
        </w:rPr>
        <w:t>о</w:t>
      </w:r>
      <w:r w:rsidRPr="0005170D">
        <w:rPr>
          <w:rFonts w:ascii="Times New Roman" w:hAnsi="Times New Roman" w:cs="Times New Roman"/>
          <w:sz w:val="16"/>
          <w:szCs w:val="16"/>
        </w:rPr>
        <w:t>селения.</w:t>
      </w:r>
    </w:p>
    <w:p w:rsidR="0005170D" w:rsidRPr="0005170D" w:rsidRDefault="0005170D" w:rsidP="0005170D">
      <w:pPr>
        <w:tabs>
          <w:tab w:val="left" w:pos="724"/>
          <w:tab w:val="left" w:pos="831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Ожидаемые социально-экономические результаты реализации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муниципальной программы:</w:t>
      </w:r>
    </w:p>
    <w:p w:rsidR="0005170D" w:rsidRPr="0005170D" w:rsidRDefault="0005170D" w:rsidP="0005170D">
      <w:pPr>
        <w:tabs>
          <w:tab w:val="left" w:pos="683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-</w:t>
      </w:r>
      <w:r w:rsidRPr="0005170D">
        <w:rPr>
          <w:rFonts w:ascii="Times New Roman" w:hAnsi="Times New Roman" w:cs="Times New Roman"/>
          <w:sz w:val="16"/>
          <w:szCs w:val="16"/>
        </w:rPr>
        <w:tab/>
        <w:t>обеспечение нормативного содержания автомобильных дорог м</w:t>
      </w:r>
      <w:r w:rsidRPr="0005170D">
        <w:rPr>
          <w:rFonts w:ascii="Times New Roman" w:hAnsi="Times New Roman" w:cs="Times New Roman"/>
          <w:sz w:val="16"/>
          <w:szCs w:val="16"/>
        </w:rPr>
        <w:t>е</w:t>
      </w:r>
      <w:r w:rsidRPr="0005170D">
        <w:rPr>
          <w:rFonts w:ascii="Times New Roman" w:hAnsi="Times New Roman" w:cs="Times New Roman"/>
          <w:sz w:val="16"/>
          <w:szCs w:val="16"/>
        </w:rPr>
        <w:t>стного значения;</w:t>
      </w:r>
    </w:p>
    <w:p w:rsidR="0005170D" w:rsidRPr="0005170D" w:rsidRDefault="0005170D" w:rsidP="0005170D">
      <w:pPr>
        <w:tabs>
          <w:tab w:val="left" w:pos="724"/>
          <w:tab w:val="left" w:pos="75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-</w:t>
      </w:r>
      <w:r w:rsidRPr="0005170D">
        <w:rPr>
          <w:rFonts w:ascii="Times New Roman" w:hAnsi="Times New Roman" w:cs="Times New Roman"/>
          <w:sz w:val="16"/>
          <w:szCs w:val="16"/>
        </w:rPr>
        <w:tab/>
        <w:t>повышение качества транспортного обслуживания населения района;</w:t>
      </w:r>
    </w:p>
    <w:p w:rsidR="0005170D" w:rsidRPr="0005170D" w:rsidRDefault="0005170D" w:rsidP="0005170D">
      <w:pPr>
        <w:tabs>
          <w:tab w:val="left" w:pos="678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-</w:t>
      </w:r>
      <w:r w:rsidRPr="0005170D">
        <w:rPr>
          <w:rFonts w:ascii="Times New Roman" w:hAnsi="Times New Roman" w:cs="Times New Roman"/>
          <w:sz w:val="16"/>
          <w:szCs w:val="16"/>
        </w:rPr>
        <w:tab/>
        <w:t>улучшение социально-бытовых условий, качества жизни населения района</w:t>
      </w:r>
    </w:p>
    <w:p w:rsidR="0005170D" w:rsidRPr="0005170D" w:rsidRDefault="0005170D" w:rsidP="0005170D">
      <w:pPr>
        <w:tabs>
          <w:tab w:val="left" w:pos="678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Срок реализации программы – 2014 - 2018 годы, реализация муниципальной программы не предусматривает разделения на этапы.</w:t>
      </w:r>
    </w:p>
    <w:p w:rsidR="0005170D" w:rsidRPr="0005170D" w:rsidRDefault="0005170D" w:rsidP="0005170D">
      <w:pPr>
        <w:tabs>
          <w:tab w:val="left" w:pos="724"/>
        </w:tabs>
        <w:ind w:firstLine="724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bookmark1"/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З.</w:t>
      </w: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Обобщенная характеристика мероприятий муниципальной</w:t>
      </w:r>
      <w:bookmarkEnd w:id="1"/>
      <w:r w:rsidRPr="0005170D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2" w:name="bookmark2"/>
      <w:r w:rsidRPr="0005170D">
        <w:rPr>
          <w:rFonts w:ascii="Times New Roman" w:hAnsi="Times New Roman" w:cs="Times New Roman"/>
          <w:b/>
          <w:sz w:val="16"/>
          <w:szCs w:val="16"/>
        </w:rPr>
        <w:t>программы.</w:t>
      </w:r>
      <w:bookmarkEnd w:id="2"/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Мероприятия муниципальной программы направлены на организацию работ и услуг по содержанию и обслуживанию автомобильных дорог и объектов дорожной инфраструктуры.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Комплекс мероприятий муниципальной программы представлен в таблице 2 муниципальной программы.</w:t>
      </w:r>
    </w:p>
    <w:p w:rsidR="0005170D" w:rsidRPr="0005170D" w:rsidRDefault="0005170D" w:rsidP="0005170D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Таблица 2</w:t>
      </w:r>
    </w:p>
    <w:tbl>
      <w:tblPr>
        <w:tblW w:w="9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2"/>
        <w:gridCol w:w="5208"/>
      </w:tblGrid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Решаемая задача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Развитие дорожного хозя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ства.</w:t>
            </w:r>
          </w:p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капитального ремонта автомобильных дорог и объектов дорожной инфраструктуры,  с улучшением дорожного п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крытия.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Оборудование остановок общественного транспорта посадочными площадками и указателями.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Развитие автомобильного тран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порта.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автобусов для 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новления автобусного парка.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бюджетной субсидии юридическим лицам, осуществляющим перевозку пассажиров автомобильным транспортом в границах муниципального образования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8" style="position:absolute;flip:x;z-index:251664384;mso-position-horizontal-relative:text;mso-position-vertical-relative:text" from="0,235.3pt" to="208.15pt,235.3pt"/>
              </w:pic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ного движения.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Деятельность на повышение правового сознания и предупреждение опасного поведения участников дорожного движения, в том числе школьников.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Организационно-планировочные и инженерные меры, направленные на совершенствование организации движения транспортных средств и пешеходов, в том числе улучшение условий движения транспортных средств и пешеходов,  комплексных схем организации дорожного движения, совершенствование организации пешеходного движения, снижение влияния дорожных условий на возникновение ДТП,  проведение инженерных мероприятий в местах концентрации ДТП.</w:t>
            </w:r>
          </w:p>
          <w:p w:rsidR="0005170D" w:rsidRPr="0005170D" w:rsidRDefault="0005170D" w:rsidP="0005170D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170D" w:rsidRPr="0005170D" w:rsidRDefault="0005170D" w:rsidP="0005170D">
      <w:pPr>
        <w:tabs>
          <w:tab w:val="left" w:pos="724"/>
          <w:tab w:val="left" w:pos="4290"/>
        </w:tabs>
        <w:ind w:left="360" w:firstLine="724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bookmark3"/>
      <w:r w:rsidRPr="0005170D">
        <w:rPr>
          <w:rFonts w:ascii="Times New Roman" w:hAnsi="Times New Roman" w:cs="Times New Roman"/>
          <w:sz w:val="16"/>
          <w:szCs w:val="16"/>
        </w:rPr>
        <w:tab/>
      </w:r>
    </w:p>
    <w:p w:rsidR="0005170D" w:rsidRPr="0005170D" w:rsidRDefault="0005170D" w:rsidP="0005170D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4.</w:t>
      </w:r>
    </w:p>
    <w:p w:rsidR="0005170D" w:rsidRPr="0005170D" w:rsidRDefault="0005170D" w:rsidP="0005170D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0сновные меры правового регулирования в сфере реализации муниципальной программы</w:t>
      </w:r>
      <w:bookmarkEnd w:id="3"/>
      <w:r w:rsidRPr="0005170D">
        <w:rPr>
          <w:rFonts w:ascii="Times New Roman" w:hAnsi="Times New Roman" w:cs="Times New Roman"/>
          <w:b/>
          <w:sz w:val="16"/>
          <w:szCs w:val="16"/>
        </w:rPr>
        <w:t>.</w:t>
      </w:r>
    </w:p>
    <w:p w:rsidR="0005170D" w:rsidRPr="0005170D" w:rsidRDefault="0005170D" w:rsidP="0005170D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Разработка новых нормативно-правовых актов для реализации муниципальной программы не требуется.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Программа разработана в соответствии с Федеральным законом от 06.10.2003 №131-Ф3 «Об общих принципах организации местного самоуправления в Российской Федерации», реализация муниципальной программы осуществляется в соответствии с законодательством о дорожной деятельности.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bookmark4"/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5.</w:t>
      </w: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Ресурсное обеспечение муниципальной программы.</w:t>
      </w:r>
      <w:bookmarkEnd w:id="4"/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Общий объем финансирования муниципальной программы в 2014 - 2018 годах составит </w:t>
      </w:r>
      <w:r w:rsidRPr="0005170D">
        <w:rPr>
          <w:rFonts w:ascii="Times New Roman" w:hAnsi="Times New Roman" w:cs="Times New Roman"/>
          <w:b/>
          <w:sz w:val="16"/>
          <w:szCs w:val="16"/>
        </w:rPr>
        <w:t>87 445,304 тыс. руб., в том числе средства бюджета муниципального образования – 14 365,814 тыс. рублей.</w:t>
      </w:r>
    </w:p>
    <w:p w:rsidR="0005170D" w:rsidRPr="0005170D" w:rsidRDefault="0005170D" w:rsidP="0005170D">
      <w:pPr>
        <w:tabs>
          <w:tab w:val="left" w:pos="724"/>
          <w:tab w:val="left" w:leader="underscore" w:pos="2756"/>
          <w:tab w:val="left" w:leader="underscore" w:pos="5886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Объемы и источники финансирования муниципальной программы.</w:t>
      </w:r>
      <w:r w:rsidRPr="0005170D">
        <w:rPr>
          <w:rFonts w:ascii="Times New Roman" w:hAnsi="Times New Roman" w:cs="Times New Roman"/>
          <w:sz w:val="16"/>
          <w:szCs w:val="16"/>
        </w:rPr>
        <w:tab/>
      </w:r>
      <w:r w:rsidRPr="0005170D">
        <w:rPr>
          <w:rFonts w:ascii="Times New Roman" w:hAnsi="Times New Roman" w:cs="Times New Roman"/>
          <w:sz w:val="16"/>
          <w:szCs w:val="16"/>
        </w:rPr>
        <w:tab/>
        <w:t>Таблица 3 (тыс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>уб.)</w:t>
      </w:r>
    </w:p>
    <w:p w:rsidR="0005170D" w:rsidRPr="0005170D" w:rsidRDefault="0005170D" w:rsidP="0005170D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709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53"/>
        <w:gridCol w:w="1448"/>
        <w:gridCol w:w="1335"/>
        <w:gridCol w:w="1341"/>
        <w:gridCol w:w="1217"/>
        <w:gridCol w:w="1372"/>
        <w:gridCol w:w="1310"/>
      </w:tblGrid>
      <w:tr w:rsidR="0005170D" w:rsidRPr="0005170D" w:rsidTr="0005170D">
        <w:trPr>
          <w:trHeight w:val="372"/>
        </w:trPr>
        <w:tc>
          <w:tcPr>
            <w:tcW w:w="533" w:type="dxa"/>
            <w:vMerge w:val="restart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3" w:type="dxa"/>
            <w:vMerge w:val="restart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Наименование источн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финансиров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ind w:right="2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мы.</w:t>
            </w:r>
          </w:p>
        </w:tc>
        <w:tc>
          <w:tcPr>
            <w:tcW w:w="1310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05170D" w:rsidRPr="0005170D" w:rsidTr="0005170D">
        <w:trPr>
          <w:trHeight w:val="170"/>
        </w:trPr>
        <w:tc>
          <w:tcPr>
            <w:tcW w:w="533" w:type="dxa"/>
            <w:vMerge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335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341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17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372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310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70D" w:rsidRPr="0005170D" w:rsidTr="0005170D">
        <w:trPr>
          <w:trHeight w:val="745"/>
        </w:trPr>
        <w:tc>
          <w:tcPr>
            <w:tcW w:w="533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Областной бю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жет.</w:t>
            </w:r>
          </w:p>
        </w:tc>
        <w:tc>
          <w:tcPr>
            <w:tcW w:w="1448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9 921,420</w:t>
            </w: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15 847,070</w:t>
            </w:r>
          </w:p>
        </w:tc>
        <w:tc>
          <w:tcPr>
            <w:tcW w:w="1341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18 111,0</w:t>
            </w:r>
          </w:p>
        </w:tc>
        <w:tc>
          <w:tcPr>
            <w:tcW w:w="1217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14 500,0</w:t>
            </w:r>
          </w:p>
        </w:tc>
        <w:tc>
          <w:tcPr>
            <w:tcW w:w="1372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14 700,0</w:t>
            </w:r>
          </w:p>
        </w:tc>
        <w:tc>
          <w:tcPr>
            <w:tcW w:w="1310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73 079,490</w:t>
            </w:r>
          </w:p>
        </w:tc>
      </w:tr>
      <w:tr w:rsidR="0005170D" w:rsidRPr="0005170D" w:rsidTr="0005170D">
        <w:trPr>
          <w:trHeight w:val="3814"/>
        </w:trPr>
        <w:tc>
          <w:tcPr>
            <w:tcW w:w="533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153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ния Орловского муниц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пального района (далее - бюджет муниципального образов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ния).</w:t>
            </w:r>
          </w:p>
        </w:tc>
        <w:tc>
          <w:tcPr>
            <w:tcW w:w="1448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995,141</w:t>
            </w: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1 229,373</w:t>
            </w: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3 140,0</w:t>
            </w:r>
          </w:p>
        </w:tc>
        <w:tc>
          <w:tcPr>
            <w:tcW w:w="1217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4 601,3</w:t>
            </w:r>
          </w:p>
        </w:tc>
        <w:tc>
          <w:tcPr>
            <w:tcW w:w="1372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4400,0</w:t>
            </w:r>
          </w:p>
        </w:tc>
        <w:tc>
          <w:tcPr>
            <w:tcW w:w="1310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14 365,814</w:t>
            </w:r>
          </w:p>
        </w:tc>
      </w:tr>
      <w:tr w:rsidR="0005170D" w:rsidRPr="0005170D" w:rsidTr="0005170D">
        <w:trPr>
          <w:trHeight w:val="764"/>
        </w:trPr>
        <w:tc>
          <w:tcPr>
            <w:tcW w:w="533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448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10 916,561</w:t>
            </w:r>
          </w:p>
        </w:tc>
        <w:tc>
          <w:tcPr>
            <w:tcW w:w="1335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17 076,443</w:t>
            </w: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21 251,0</w:t>
            </w:r>
          </w:p>
        </w:tc>
        <w:tc>
          <w:tcPr>
            <w:tcW w:w="1217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19101,3</w:t>
            </w:r>
          </w:p>
        </w:tc>
        <w:tc>
          <w:tcPr>
            <w:tcW w:w="1372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19100,0</w:t>
            </w: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87 445,304</w:t>
            </w:r>
          </w:p>
          <w:p w:rsidR="0005170D" w:rsidRPr="0005170D" w:rsidRDefault="0005170D" w:rsidP="0005170D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1 к муниципальной программе.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Метод оценки затрат на реализацию мероприятий муниципальной программы -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5" w:name="bookmark5"/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6</w:t>
      </w:r>
      <w:r w:rsidRPr="0005170D">
        <w:rPr>
          <w:rFonts w:ascii="Times New Roman" w:hAnsi="Times New Roman" w:cs="Times New Roman"/>
          <w:sz w:val="16"/>
          <w:szCs w:val="16"/>
        </w:rPr>
        <w:t>.</w:t>
      </w: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Анализ рисков реализации муниципальной программы и описание мер управления рисками.</w:t>
      </w:r>
      <w:bookmarkEnd w:id="5"/>
    </w:p>
    <w:p w:rsidR="0005170D" w:rsidRPr="0005170D" w:rsidRDefault="0005170D" w:rsidP="0005170D">
      <w:pPr>
        <w:tabs>
          <w:tab w:val="left" w:pos="724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905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При реализации муниципальной программы могут возникнуть следующие группы рисков:</w:t>
      </w:r>
    </w:p>
    <w:p w:rsidR="0005170D" w:rsidRPr="0005170D" w:rsidRDefault="0005170D" w:rsidP="0005170D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Таблица 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16"/>
        <w:gridCol w:w="4720"/>
      </w:tblGrid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Негативный фактор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Способы минимизации рисков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Изменение федерального законодательства в сфере реализации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программу.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мероприятий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источников.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62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Несоответствие фактически достигнутых показателей эффективности реализации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программы.</w:t>
            </w:r>
          </w:p>
        </w:tc>
      </w:tr>
    </w:tbl>
    <w:p w:rsidR="0005170D" w:rsidRPr="0005170D" w:rsidRDefault="0005170D" w:rsidP="0005170D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6" w:name="bookmark6"/>
    </w:p>
    <w:p w:rsidR="0005170D" w:rsidRPr="0005170D" w:rsidRDefault="0005170D" w:rsidP="0005170D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7.</w:t>
      </w: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Методика оценки эффективности реализации муниципальной</w:t>
      </w:r>
      <w:bookmarkEnd w:id="6"/>
      <w:r w:rsidRPr="0005170D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7" w:name="bookmark7"/>
      <w:r w:rsidRPr="0005170D">
        <w:rPr>
          <w:rFonts w:ascii="Times New Roman" w:hAnsi="Times New Roman" w:cs="Times New Roman"/>
          <w:b/>
          <w:sz w:val="16"/>
          <w:szCs w:val="16"/>
        </w:rPr>
        <w:t>программы.</w:t>
      </w:r>
      <w:bookmarkEnd w:id="7"/>
    </w:p>
    <w:p w:rsidR="0005170D" w:rsidRPr="0005170D" w:rsidRDefault="0005170D" w:rsidP="0005170D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оценки достижения показателей эффективности реализации муниципальной программы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с учетом объема ресурсов, направленных на реализацию муниципальной программы.</w:t>
      </w:r>
    </w:p>
    <w:p w:rsidR="0005170D" w:rsidRPr="0005170D" w:rsidRDefault="0005170D" w:rsidP="0005170D">
      <w:pPr>
        <w:tabs>
          <w:tab w:val="left" w:pos="724"/>
          <w:tab w:val="left" w:pos="396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ab/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Оценка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достижения показателей эффективности реализации муниципальной программы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осуществляется по формуле: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</w:t>
      </w: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54150" cy="1189990"/>
            <wp:effectExtent l="19050" t="0" r="0" b="0"/>
            <wp:docPr id="9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proofErr w:type="gramStart"/>
      <w:r w:rsidRPr="0005170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эф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>муниципальной программы в целом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proofErr w:type="gramStart"/>
      <w:r w:rsidRPr="0005170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- степень достижения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муниципальной программы в целом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05170D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- количество показателей эффективности реализации муниципальной программы.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Степень достижения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рост значений:</w:t>
      </w: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0085" cy="727075"/>
            <wp:effectExtent l="19050" t="0" r="0" b="0"/>
            <wp:docPr id="10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снижение значений:</w:t>
      </w: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46325" cy="462915"/>
            <wp:effectExtent l="19050" t="0" r="0" b="0"/>
            <wp:docPr id="11" name="Рисунок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9895" cy="473710"/>
            <wp:effectExtent l="19050" t="0" r="8255" b="0"/>
            <wp:docPr id="12" name="Рисунок 1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70D">
        <w:rPr>
          <w:rFonts w:ascii="Times New Roman" w:hAnsi="Times New Roman" w:cs="Times New Roman"/>
          <w:sz w:val="16"/>
          <w:szCs w:val="16"/>
        </w:rPr>
        <w:t xml:space="preserve">фактическое значение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измерения);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52425" cy="418465"/>
            <wp:effectExtent l="19050" t="0" r="9525" b="0"/>
            <wp:docPr id="13" name="Рисунок 13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70D">
        <w:rPr>
          <w:rFonts w:ascii="Times New Roman" w:hAnsi="Times New Roman" w:cs="Times New Roman"/>
          <w:sz w:val="16"/>
          <w:szCs w:val="16"/>
        </w:rPr>
        <w:t xml:space="preserve">- плановое значение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При условии выполнения значений показателей «не более», «не менее» степень достижения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считать равным 1.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 </w:t>
      </w: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48205" cy="1002665"/>
            <wp:effectExtent l="19050" t="0" r="4445" b="0"/>
            <wp:docPr id="14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уровень финансирования муниципальной программы в целом;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руб.);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Ф - плановый объем финансовых ресурсов за счет всех источников</w:t>
      </w:r>
    </w:p>
    <w:p w:rsidR="0005170D" w:rsidRPr="0005170D" w:rsidRDefault="0005170D" w:rsidP="0005170D">
      <w:pPr>
        <w:tabs>
          <w:tab w:val="left" w:pos="72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программы производится по формуле:</w:t>
      </w:r>
    </w:p>
    <w:p w:rsidR="0005170D" w:rsidRPr="0005170D" w:rsidRDefault="0005170D" w:rsidP="0005170D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1960880" cy="1167765"/>
            <wp:effectExtent l="19050" t="0" r="1270" b="0"/>
            <wp:docPr id="15" name="Рисунок 1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Э - оценка эффективности реализации муниципальной программы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170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эф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муниципальной программы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 - уровень финансирования муниципальной программы в целом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(%).</w:t>
      </w:r>
      <w:proofErr w:type="gramEnd"/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целях оценки эффективности реализации муниципальной программы устанавливаются следующие критерии:</w:t>
      </w:r>
    </w:p>
    <w:p w:rsidR="0005170D" w:rsidRPr="0005170D" w:rsidRDefault="0005170D" w:rsidP="0005170D">
      <w:pPr>
        <w:numPr>
          <w:ilvl w:val="0"/>
          <w:numId w:val="2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равно 80% и выше, то уровень эффективности реализации муниципальной программы оценивается как высокий;</w:t>
      </w:r>
    </w:p>
    <w:p w:rsidR="0005170D" w:rsidRPr="0005170D" w:rsidRDefault="0005170D" w:rsidP="0005170D">
      <w:pPr>
        <w:numPr>
          <w:ilvl w:val="0"/>
          <w:numId w:val="2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05170D" w:rsidRPr="0005170D" w:rsidRDefault="0005170D" w:rsidP="0005170D">
      <w:pPr>
        <w:numPr>
          <w:ilvl w:val="0"/>
          <w:numId w:val="2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ниже 60%, то уровень эффективности реализации муниципальной программы оценивается как неудовлетворительный.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170D">
        <w:rPr>
          <w:rFonts w:ascii="Times New Roman" w:hAnsi="Times New Roman" w:cs="Times New Roman"/>
          <w:sz w:val="16"/>
          <w:szCs w:val="16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социально-экономического развития администрации муниципального образования.</w:t>
      </w:r>
      <w:proofErr w:type="gramEnd"/>
    </w:p>
    <w:p w:rsidR="0005170D" w:rsidRPr="0005170D" w:rsidRDefault="0005170D" w:rsidP="0005170D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Основным показателем эффективности применения программы  в м</w:t>
      </w:r>
      <w:r w:rsidRPr="0005170D">
        <w:rPr>
          <w:rFonts w:ascii="Times New Roman" w:hAnsi="Times New Roman" w:cs="Times New Roman"/>
          <w:sz w:val="16"/>
          <w:szCs w:val="16"/>
        </w:rPr>
        <w:t>е</w:t>
      </w:r>
      <w:r w:rsidRPr="0005170D">
        <w:rPr>
          <w:rFonts w:ascii="Times New Roman" w:hAnsi="Times New Roman" w:cs="Times New Roman"/>
          <w:sz w:val="16"/>
          <w:szCs w:val="16"/>
        </w:rPr>
        <w:t>роприятиях  является:</w:t>
      </w:r>
    </w:p>
    <w:p w:rsidR="0005170D" w:rsidRPr="0005170D" w:rsidRDefault="0005170D" w:rsidP="0005170D">
      <w:pPr>
        <w:numPr>
          <w:ilvl w:val="0"/>
          <w:numId w:val="24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увеличение доли дорог с твёрдым покрытием;</w:t>
      </w:r>
    </w:p>
    <w:p w:rsidR="0005170D" w:rsidRPr="0005170D" w:rsidRDefault="0005170D" w:rsidP="0005170D">
      <w:pPr>
        <w:numPr>
          <w:ilvl w:val="0"/>
          <w:numId w:val="24"/>
        </w:numPr>
        <w:tabs>
          <w:tab w:val="clear" w:pos="72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обеспечение бесперебойного автобусного сообщения между  населе</w:t>
      </w:r>
      <w:r w:rsidRPr="0005170D">
        <w:rPr>
          <w:rFonts w:ascii="Times New Roman" w:hAnsi="Times New Roman" w:cs="Times New Roman"/>
          <w:sz w:val="16"/>
          <w:szCs w:val="16"/>
        </w:rPr>
        <w:t>н</w:t>
      </w:r>
      <w:r w:rsidRPr="0005170D">
        <w:rPr>
          <w:rFonts w:ascii="Times New Roman" w:hAnsi="Times New Roman" w:cs="Times New Roman"/>
          <w:sz w:val="16"/>
          <w:szCs w:val="16"/>
        </w:rPr>
        <w:t>ными пунктами района;</w:t>
      </w:r>
    </w:p>
    <w:p w:rsidR="0005170D" w:rsidRPr="0005170D" w:rsidRDefault="0005170D" w:rsidP="0005170D">
      <w:pPr>
        <w:numPr>
          <w:ilvl w:val="0"/>
          <w:numId w:val="24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снижение показателей аварийности, в первую очередь числа погибших в ДТП, количества ДТП с пострадавшими.</w:t>
      </w: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качестве целевых показателей и индикаторов эффективности реализации мероприятий программы предлагается также использовать следующие:</w:t>
      </w:r>
    </w:p>
    <w:p w:rsidR="0005170D" w:rsidRPr="0005170D" w:rsidRDefault="0005170D" w:rsidP="0005170D">
      <w:pPr>
        <w:numPr>
          <w:ilvl w:val="0"/>
          <w:numId w:val="2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снижение социального риска (количество лиц, погибших в результате ДТП, на 100 тыс. населения);</w:t>
      </w:r>
    </w:p>
    <w:p w:rsidR="0005170D" w:rsidRPr="0005170D" w:rsidRDefault="0005170D" w:rsidP="0005170D">
      <w:pPr>
        <w:numPr>
          <w:ilvl w:val="0"/>
          <w:numId w:val="2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снижение тяжести последствий (количество лиц, погибших в результате ДТП, на 100 пострадавших);</w:t>
      </w:r>
    </w:p>
    <w:p w:rsidR="0005170D" w:rsidRPr="0005170D" w:rsidRDefault="0005170D" w:rsidP="0005170D">
      <w:pPr>
        <w:numPr>
          <w:ilvl w:val="0"/>
          <w:numId w:val="2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сокращение количества мест концентрации ДТП;</w:t>
      </w:r>
    </w:p>
    <w:p w:rsidR="0005170D" w:rsidRPr="0005170D" w:rsidRDefault="0005170D" w:rsidP="0005170D">
      <w:pPr>
        <w:numPr>
          <w:ilvl w:val="0"/>
          <w:numId w:val="2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сокращение количества детей, пострадавших в результате ДТП по собственной неосторожности.</w:t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____________________</w:t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  <w:sectPr w:rsidR="0005170D" w:rsidRPr="0005170D" w:rsidSect="0005170D">
          <w:pgSz w:w="11909" w:h="16834" w:code="9"/>
          <w:pgMar w:top="1440" w:right="1049" w:bottom="1440" w:left="1440" w:header="0" w:footer="6" w:gutter="0"/>
          <w:cols w:space="720"/>
          <w:noEndnote/>
          <w:docGrid w:linePitch="360"/>
        </w:sectPr>
      </w:pP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60" w:type="dxa"/>
        <w:tblInd w:w="108" w:type="dxa"/>
        <w:tblLook w:val="04A0"/>
      </w:tblPr>
      <w:tblGrid>
        <w:gridCol w:w="633"/>
        <w:gridCol w:w="3462"/>
        <w:gridCol w:w="1413"/>
        <w:gridCol w:w="2636"/>
        <w:gridCol w:w="1013"/>
        <w:gridCol w:w="1245"/>
        <w:gridCol w:w="1012"/>
        <w:gridCol w:w="1213"/>
        <w:gridCol w:w="1213"/>
        <w:gridCol w:w="222"/>
      </w:tblGrid>
      <w:tr w:rsidR="0005170D" w:rsidRPr="0005170D" w:rsidTr="0005170D">
        <w:trPr>
          <w:gridAfter w:val="1"/>
          <w:wAfter w:w="6" w:type="dxa"/>
          <w:trHeight w:val="255"/>
        </w:trPr>
        <w:tc>
          <w:tcPr>
            <w:tcW w:w="14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Программе</w:t>
            </w:r>
          </w:p>
        </w:tc>
      </w:tr>
      <w:tr w:rsidR="0005170D" w:rsidRPr="0005170D" w:rsidTr="0005170D">
        <w:trPr>
          <w:gridAfter w:val="1"/>
          <w:wAfter w:w="6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14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</w:t>
            </w:r>
          </w:p>
        </w:tc>
      </w:tr>
      <w:tr w:rsidR="0005170D" w:rsidRPr="0005170D" w:rsidTr="0005170D">
        <w:trPr>
          <w:gridAfter w:val="1"/>
          <w:wAfter w:w="6" w:type="dxa"/>
          <w:trHeight w:val="25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задач, мероприятий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за счет всех и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точников, тыс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</w:t>
            </w:r>
          </w:p>
        </w:tc>
      </w:tr>
      <w:tr w:rsidR="0005170D" w:rsidRPr="0005170D" w:rsidTr="0005170D">
        <w:trPr>
          <w:gridAfter w:val="1"/>
          <w:wAfter w:w="6" w:type="dxa"/>
          <w:trHeight w:val="11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 год</w:t>
            </w:r>
          </w:p>
        </w:tc>
      </w:tr>
      <w:tr w:rsidR="0005170D" w:rsidRPr="0005170D" w:rsidTr="0005170D">
        <w:trPr>
          <w:gridAfter w:val="1"/>
          <w:wAfter w:w="6" w:type="dxa"/>
          <w:trHeight w:val="975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- Поддержание автомобильных дорог общего пользования местного значения и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искуственных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сооружений на них на уровне, соответствующем категории дороги                                                                                                                                                                                                                                                1. Мероприятия по содержанию автомобильных дорог общего пользования и инженерных сооружений на них</w:t>
            </w:r>
          </w:p>
        </w:tc>
      </w:tr>
      <w:tr w:rsidR="0005170D" w:rsidRPr="0005170D" w:rsidTr="0005170D">
        <w:trPr>
          <w:gridAfter w:val="1"/>
          <w:wAfter w:w="6" w:type="dxa"/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78493,581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10915,741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17076,443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17251,000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17150,397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69329,490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9921,420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15847,070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14361,000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14500,000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14700,0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8113,694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994,321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1229,373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2890,000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1600,000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</w:tr>
      <w:tr w:rsidR="0005170D" w:rsidRPr="0005170D" w:rsidTr="0005170D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пообъектно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41185,829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10443,600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15625,92900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15116,300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15600,0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39188,709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9921,420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14906,28900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14361,000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14500,0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14700,0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1997,120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522,180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719,64000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755,300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05170D" w:rsidRPr="0005170D" w:rsidTr="0005170D">
        <w:trPr>
          <w:gridAfter w:val="1"/>
          <w:wAfter w:w="6" w:type="dxa"/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(дополнительные объ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701,500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51,50000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650,000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1701,500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51,50000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650,000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05170D" w:rsidRPr="0005170D" w:rsidTr="0005170D">
        <w:trPr>
          <w:gridAfter w:val="1"/>
          <w:wAfter w:w="6" w:type="dxa"/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Паспортизация автомобильных дорог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1364,644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564,64416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536,411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536,411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828,233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28,23316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уязвимости объектов транспортной инфраструктуры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552,141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402,141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552,141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402,141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штрафов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муниципального доро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фонда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834,700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834,700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404,370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404,370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1264,700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430,000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834,700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930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                                                                                                                                                                                                                               2. Мероприятия по ремонту автомобильных дорог общего пользования</w:t>
            </w:r>
          </w:p>
        </w:tc>
      </w:tr>
      <w:tr w:rsidR="0005170D" w:rsidRPr="0005170D" w:rsidTr="0005170D">
        <w:trPr>
          <w:gridAfter w:val="1"/>
          <w:wAfter w:w="6" w:type="dxa"/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значения, вне границ населе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пунктов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6251,300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6251,300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</w:t>
            </w:r>
          </w:p>
        </w:tc>
      </w:tr>
      <w:tr w:rsidR="0005170D" w:rsidRPr="0005170D" w:rsidTr="0005170D">
        <w:trPr>
          <w:gridAfter w:val="1"/>
          <w:wAfter w:w="6" w:type="dxa"/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автомобильной дороги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Калиничи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—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05170D" w:rsidRPr="0005170D" w:rsidTr="0005170D">
        <w:trPr>
          <w:gridAfter w:val="1"/>
          <w:wAfter w:w="6" w:type="dxa"/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трубопереезда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автомобильной дороги "Вятка - 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Ск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зырята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д. </w:t>
            </w:r>
            <w:proofErr w:type="spell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Болдычи</w:t>
            </w:r>
            <w:proofErr w:type="spell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автомобильной дороги Журавли - Орлов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значения, в границах населе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пунктов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3750,0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3750,0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ул. Революции в </w:t>
            </w:r>
            <w:proofErr w:type="gramStart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. Орлове, по решению губернатора Киро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3750,0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3750,0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345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2. Мероприятия по проектно-изыскательским работам на ремонт автомобильных дорог общего пользования местного значения</w:t>
            </w:r>
          </w:p>
        </w:tc>
      </w:tr>
      <w:tr w:rsidR="0005170D" w:rsidRPr="0005170D" w:rsidTr="0005170D">
        <w:trPr>
          <w:gridAfter w:val="1"/>
          <w:wAfter w:w="6" w:type="dxa"/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Экспертиза проектно-сметной документации на ремонт автомобильных дорог общего польз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местного значения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</w:tr>
      <w:tr w:rsidR="0005170D" w:rsidRPr="0005170D" w:rsidTr="0005170D">
        <w:trPr>
          <w:gridAfter w:val="1"/>
          <w:wAfter w:w="6" w:type="dxa"/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0,820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бюджет пос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15"/>
        </w:trPr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gridAfter w:val="1"/>
          <w:wAfter w:w="6" w:type="dxa"/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подпрограмме "Содержание и ремонт автомобильных дорог общего пользования местного зн</w:t>
            </w: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чения на территории Орловского района на 2014-2018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87445,304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10916,561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17076,443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21251,000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19101,3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19100,0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73079,490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9921,420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15847,070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18111,000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14700,0</w:t>
            </w:r>
          </w:p>
        </w:tc>
      </w:tr>
      <w:tr w:rsidR="0005170D" w:rsidRPr="0005170D" w:rsidTr="0005170D">
        <w:trPr>
          <w:gridAfter w:val="1"/>
          <w:wAfter w:w="6" w:type="dxa"/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14365,814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муниципальный д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рожный фонд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995,141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1229,373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3140,000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4601,3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4400,0</w:t>
            </w:r>
          </w:p>
        </w:tc>
      </w:tr>
      <w:tr w:rsidR="0005170D" w:rsidRPr="0005170D" w:rsidTr="0005170D">
        <w:trPr>
          <w:gridAfter w:val="1"/>
          <w:wAfter w:w="6" w:type="dxa"/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бюджет пос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170D" w:rsidRPr="0005170D" w:rsidTr="0005170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47625</wp:posOffset>
                  </wp:positionV>
                  <wp:extent cx="2771775" cy="19050"/>
                  <wp:effectExtent l="0" t="0" r="0" b="0"/>
                  <wp:wrapNone/>
                  <wp:docPr id="6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05175" y="16154400"/>
                            <a:ext cx="2771775" cy="0"/>
                            <a:chOff x="3305175" y="16154400"/>
                            <a:chExt cx="2771775" cy="0"/>
                          </a:xfrm>
                        </a:grpSpPr>
                        <a:sp>
                          <a:nvSpPr>
                            <a:cNvPr id="1025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05175" y="16154400"/>
                              <a:ext cx="277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70D" w:rsidRPr="0005170D" w:rsidTr="0005170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70D" w:rsidRPr="0005170D" w:rsidTr="0005170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05170D" w:rsidRPr="0005170D" w:rsidRDefault="0005170D" w:rsidP="000517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5170D" w:rsidRPr="0005170D" w:rsidRDefault="0005170D" w:rsidP="0005170D">
      <w:pPr>
        <w:pageBreakBefore/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  <w:sectPr w:rsidR="0005170D" w:rsidRPr="0005170D" w:rsidSect="0005170D">
          <w:type w:val="continuous"/>
          <w:pgSz w:w="16834" w:h="11909" w:orient="landscape" w:code="9"/>
          <w:pgMar w:top="1440" w:right="1440" w:bottom="1049" w:left="1440" w:header="0" w:footer="6" w:gutter="0"/>
          <w:cols w:space="720"/>
          <w:noEndnote/>
          <w:docGrid w:linePitch="360"/>
        </w:sectPr>
      </w:pPr>
    </w:p>
    <w:p w:rsidR="0005170D" w:rsidRPr="0005170D" w:rsidRDefault="0005170D" w:rsidP="0005170D">
      <w:pPr>
        <w:pageBreakBefore/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УТВЕРЖДЕНА </w:t>
      </w:r>
    </w:p>
    <w:p w:rsidR="0005170D" w:rsidRPr="0005170D" w:rsidRDefault="0005170D" w:rsidP="0005170D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05170D" w:rsidRPr="0005170D" w:rsidRDefault="0005170D" w:rsidP="0005170D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Орловского района Кировской области</w:t>
      </w:r>
    </w:p>
    <w:p w:rsidR="0005170D" w:rsidRPr="0005170D" w:rsidRDefault="0005170D" w:rsidP="0005170D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от </w:t>
      </w:r>
      <w:r w:rsidRPr="0005170D">
        <w:rPr>
          <w:rFonts w:ascii="Times New Roman" w:hAnsi="Times New Roman" w:cs="Times New Roman"/>
          <w:sz w:val="16"/>
          <w:szCs w:val="16"/>
          <w:u w:val="single"/>
        </w:rPr>
        <w:t>17.12.2015</w:t>
      </w:r>
      <w:r w:rsidRPr="0005170D">
        <w:rPr>
          <w:rFonts w:ascii="Times New Roman" w:hAnsi="Times New Roman" w:cs="Times New Roman"/>
          <w:sz w:val="16"/>
          <w:szCs w:val="16"/>
        </w:rPr>
        <w:t xml:space="preserve"> N </w:t>
      </w:r>
      <w:r w:rsidRPr="0005170D">
        <w:rPr>
          <w:rFonts w:ascii="Times New Roman" w:hAnsi="Times New Roman" w:cs="Times New Roman"/>
          <w:sz w:val="16"/>
          <w:szCs w:val="16"/>
          <w:u w:val="single"/>
        </w:rPr>
        <w:t>644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 xml:space="preserve">ПОДПРОГРАММА 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 xml:space="preserve">«Содержание и ремонт автомобильных дорог общего пользования местного значения на территории Орловского района 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на 2014 - 2018 годы»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муниципальной  программы 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«РАЗВИТИЕ ТРАНСПОРТНОЙ СИСТЕМЫ  ОРЛОВСКОГО РАЙОНА  КИРОВСКОЙ ОБЛАСТИ НА 2014-2018 ГОДЫ»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Орлов - 2015 год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Паспорт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подпрограммы «Содержание и ремонт автомобильных дорог общего пользования местного значения на территории Орловского района  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на 2014-2018 годы»» (далее - подпрограмма)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5256"/>
      </w:tblGrid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Управление по вопросам жизнеобеспечения, архитектуры и градостроительства администрации Орловского района Кировской области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муниципальной  подпрограммы 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Отсутствуют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- 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 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      </w:r>
          </w:p>
          <w:p w:rsidR="0005170D" w:rsidRPr="0005170D" w:rsidRDefault="0005170D" w:rsidP="0005170D">
            <w:pPr>
              <w:tabs>
                <w:tab w:val="left" w:pos="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сохранение протяженности соответствующих нормативным требованиям  автомобильных дорог общего пользования местного значения за счет ремонта автомобильных дорог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подпрограммы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ремонт автомобильных дорог общего пользования местного значения вне границ населенных пунктов;</w:t>
            </w:r>
          </w:p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ремонт автомобильных дорог общего пользования местного значения в границах населенных пунктов;</w:t>
            </w:r>
          </w:p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5170D" w:rsidRPr="0005170D" w:rsidRDefault="0005170D" w:rsidP="0005170D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доля ДТП, совершению которых сопутствовало наличие неудовлетворительных дорожных условий в общем количестве ДТП;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2014-2018 годы, реализации по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не предусматривает разделение на этапы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муниципальной  подпрограммы,  тыс.  руб.</w:t>
            </w:r>
          </w:p>
          <w:p w:rsidR="0005170D" w:rsidRPr="0005170D" w:rsidRDefault="0005170D" w:rsidP="0005170D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программы составляет: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2014-2018 годах – </w:t>
            </w:r>
            <w:r w:rsidRPr="0005170D">
              <w:rPr>
                <w:rFonts w:ascii="Times New Roman" w:hAnsi="Times New Roman" w:cs="Times New Roman"/>
                <w:bCs/>
                <w:sz w:val="16"/>
                <w:szCs w:val="16"/>
              </w:rPr>
              <w:t>87 445,304</w:t>
            </w: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из областного бюджета – 73 079,490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Субсидии из местного бюджета –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14 365,814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2014 год – 10 916,561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2015 год – 17 076,443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2016 год – 21 251,0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2017 год – 19 101,3 тыс. рублей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2018 год – 19 100,0 тыс. рублей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69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Ожидаемые результаты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- Увеличение количества отремонтированных автомобильных дорог общего пользования местного значения вне границ населенных пунктов с 0,18 км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2012 году до 1 км. в 2018 году;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Увеличение количества отремонтированных дорог общего пользования местного значения в границах населенных пунктов с 0,46 км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2012 году до 1 км. в 2018 году;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Сокращение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 81,9 % в 2012 году до 61 % в 2018 году;</w:t>
            </w: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 - Сокращение доли ДТП, совершению которых сопутствовало наличие неудовлетворительных дорожных условий с 16% в 2012 году до 0 % в 2018 году.</w:t>
            </w:r>
          </w:p>
        </w:tc>
      </w:tr>
    </w:tbl>
    <w:p w:rsidR="0005170D" w:rsidRPr="0005170D" w:rsidRDefault="0005170D" w:rsidP="0005170D">
      <w:pPr>
        <w:tabs>
          <w:tab w:val="left" w:leader="underscore" w:pos="7345"/>
        </w:tabs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1.Общая характеристика сферы реализации муниципальной подпрограммы, в том числе формулировки основных проблем в указанной сфере и прогноз ее развития.</w:t>
      </w:r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Автомобильные дороги - один из важнейших элементов транспортно - коммуникационной системы Орловского района Кировской области, оказывающих огромное влияние на развитие экономики и социальной сферы.</w:t>
      </w:r>
    </w:p>
    <w:p w:rsidR="0005170D" w:rsidRPr="0005170D" w:rsidRDefault="0005170D" w:rsidP="000517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настоящее время протяженность автомобильных дорог общего пользования местного значения в муниципальном образовании Орловский район составляет 206,0 километров.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Между тем, состояние дорожной сети района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 Большая 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Учитывая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вышеизложенное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05170D" w:rsidRPr="0005170D" w:rsidRDefault="0005170D" w:rsidP="00C4511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Применение программно-целевого метода в развитии автомобильных дорог общего пользования в Орловском районе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05170D" w:rsidRPr="0005170D" w:rsidRDefault="0005170D" w:rsidP="000517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 xml:space="preserve">Раздел 2.     </w:t>
      </w:r>
      <w:r w:rsidRPr="0005170D">
        <w:rPr>
          <w:rFonts w:ascii="Times New Roman" w:hAnsi="Times New Roman" w:cs="Times New Roman"/>
          <w:b/>
          <w:kern w:val="28"/>
          <w:sz w:val="16"/>
          <w:szCs w:val="16"/>
        </w:rPr>
        <w:t>Приоритеты</w:t>
      </w:r>
      <w:r w:rsidRPr="0005170D">
        <w:rPr>
          <w:rFonts w:ascii="Times New Roman" w:hAnsi="Times New Roman" w:cs="Times New Roman"/>
          <w:b/>
          <w:sz w:val="16"/>
          <w:szCs w:val="16"/>
        </w:rPr>
        <w:t xml:space="preserve"> муниципальной политики в соответствующей   сфере социально-экономического развития, цели, задачи, целевые 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05170D">
        <w:rPr>
          <w:rFonts w:ascii="Times New Roman" w:hAnsi="Times New Roman" w:cs="Times New Roman"/>
          <w:kern w:val="28"/>
          <w:sz w:val="16"/>
          <w:szCs w:val="16"/>
        </w:rPr>
        <w:t xml:space="preserve">Подпрограмма  направлена на развитие транспортной инфраструктуры, повышение уровня ее безопасности, доступности и качества услуг транспортного комплекса, увеличение доли протяженности автомобильных 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kern w:val="28"/>
          <w:sz w:val="16"/>
          <w:szCs w:val="16"/>
        </w:rPr>
        <w:t>дорог, соответствующих нормативным требованиям к транспортно-эксплуатационным показателям</w:t>
      </w:r>
      <w:r w:rsidRPr="0005170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Основной целью подпрограммы является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требованиям. 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Для достижения основной цели подпрограммы необходимо решить следующие задачи: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автомобильных дорог. 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Срок реализации подпрограммы - 2014-2017 годы. Разбивка программных мероприятий на этапы не предусмотрена.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Ожидаемые результаты муниципальной подпрограммы: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- увеличение количества отремонтированных автомобильных дорог общего пользования местного значения вне границ населенных пунктов до 1 км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2018 году;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- сокращение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 81,1 % в 2014 году до 61 % в 2018 году;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- увеличение количества отремонтированных дорог общего пользования местного значения в границах населенных пунктов с 0,46 км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2012 году до 1 км. в 2018 году;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- сокращение доли ДТП, совершению которых сопутствовало наличие неудовлетворительных дорожных условий с 16% в 2012 году до 0 % в 2018 году.</w:t>
      </w:r>
    </w:p>
    <w:p w:rsidR="0005170D" w:rsidRPr="0005170D" w:rsidRDefault="0005170D" w:rsidP="0005170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>Основные показатели эффективности реализации подпрограммы «Содержание и ремонт автомобильных дорог общего пользования местного значения на территории Орловского района на 2014-2018 годы»</w:t>
      </w:r>
    </w:p>
    <w:p w:rsidR="0005170D" w:rsidRPr="0005170D" w:rsidRDefault="0005170D" w:rsidP="0005170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874" w:tblpY="57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4299"/>
        <w:gridCol w:w="1080"/>
        <w:gridCol w:w="1080"/>
        <w:gridCol w:w="1080"/>
        <w:gridCol w:w="1080"/>
        <w:gridCol w:w="1039"/>
      </w:tblGrid>
      <w:tr w:rsidR="0005170D" w:rsidRPr="0005170D" w:rsidTr="0005170D">
        <w:trPr>
          <w:trHeight w:val="428"/>
        </w:trPr>
        <w:tc>
          <w:tcPr>
            <w:tcW w:w="489" w:type="dxa"/>
            <w:vMerge w:val="restart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99" w:type="dxa"/>
            <w:vMerge w:val="restart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59" w:type="dxa"/>
            <w:gridSpan w:val="5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Показатели по итогам</w:t>
            </w:r>
          </w:p>
        </w:tc>
      </w:tr>
      <w:tr w:rsidR="0005170D" w:rsidRPr="0005170D" w:rsidTr="0005170D">
        <w:trPr>
          <w:trHeight w:val="909"/>
        </w:trPr>
        <w:tc>
          <w:tcPr>
            <w:tcW w:w="489" w:type="dxa"/>
            <w:vMerge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9" w:type="dxa"/>
            <w:vMerge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3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5170D" w:rsidRPr="0005170D" w:rsidTr="0005170D">
        <w:trPr>
          <w:trHeight w:val="399"/>
        </w:trPr>
        <w:tc>
          <w:tcPr>
            <w:tcW w:w="48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170D" w:rsidRPr="0005170D" w:rsidTr="0005170D">
        <w:trPr>
          <w:trHeight w:val="841"/>
        </w:trPr>
        <w:tc>
          <w:tcPr>
            <w:tcW w:w="48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общего пользования местного значения вне границ населённых пунктов,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3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05170D" w:rsidRPr="0005170D" w:rsidTr="0005170D">
        <w:trPr>
          <w:trHeight w:val="909"/>
        </w:trPr>
        <w:tc>
          <w:tcPr>
            <w:tcW w:w="48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общего пользования местного значения в границах населённых пунктов,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0,5 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3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05170D" w:rsidRPr="0005170D" w:rsidTr="0005170D">
        <w:trPr>
          <w:trHeight w:val="909"/>
        </w:trPr>
        <w:tc>
          <w:tcPr>
            <w:tcW w:w="48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значения, %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79,64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03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</w:tr>
      <w:tr w:rsidR="0005170D" w:rsidRPr="0005170D" w:rsidTr="0005170D">
        <w:trPr>
          <w:trHeight w:val="909"/>
        </w:trPr>
        <w:tc>
          <w:tcPr>
            <w:tcW w:w="48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Доля ДТП, совершению которых сопутствовало наличие неудовлетворительных дорожных условий, в общем количестве ДТП, %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5170D" w:rsidRPr="0005170D" w:rsidRDefault="0005170D" w:rsidP="0005170D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ind w:firstLine="36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Примечание. Источниками получения информации по показателям 1, 2, 3 являются формы федерального статистического наблюдения: 3-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Автодор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(1-2 показатели), 3-ДГ (МО), 2-ДГ соответственно. По показателю 1 источником получения информации является ведомственная отчетность Государственной инспекции безопасности дорожного движения Орловского района. </w:t>
      </w:r>
    </w:p>
    <w:p w:rsidR="0005170D" w:rsidRPr="0005170D" w:rsidRDefault="0005170D" w:rsidP="0005170D">
      <w:pPr>
        <w:ind w:firstLine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ind w:firstLine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З. Обобщенная характеристика мероприятий муниципальной подпрограммы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1. Мероприятия по содержанию автомобильных дорог общего пользования 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2.  Мероприятия по изготовлению проектно-технической документации на ремонт автомобильных дорог общего пользования местного значения.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3.  Мероприятия по ремонту автомобильных дорог общего пользования местного значения  и  искусственных сооружений на них. Реализация мероприятий позволит сохранить протяженность участков автомобильных дорог общего пользования,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Мероприятия по ремонту автомобильных дорог будут определяться на основе результатов обследования дорог.</w:t>
      </w:r>
    </w:p>
    <w:p w:rsidR="0005170D" w:rsidRPr="0005170D" w:rsidRDefault="0005170D" w:rsidP="000517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Перечень программных мероприятий приведен в приложении № 1.</w:t>
      </w:r>
    </w:p>
    <w:p w:rsidR="0005170D" w:rsidRPr="0005170D" w:rsidRDefault="0005170D" w:rsidP="0005170D">
      <w:pPr>
        <w:ind w:left="360" w:hanging="36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4. Основные меры правового регулирования в сфере реализации муниципальной подпрограммы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Разработка новых нормативно-правовых актов для реализации муниципальной  подпрограммы  не требуется.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Подпрограмма разработана в соответствии с Федеральным законом от 06.10.2003 №131-Ф3 «Об общих принципах организации местного самоуправления в Российской Федерации», Реализация муниципальной программы осуществляется в соответствии с законодательством о дорожной деятельности.</w:t>
      </w:r>
    </w:p>
    <w:p w:rsidR="0005170D" w:rsidRPr="0005170D" w:rsidRDefault="0005170D" w:rsidP="0005170D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5. Ресурсное обеспечение муниципальной подпрограммы</w:t>
      </w:r>
    </w:p>
    <w:p w:rsidR="0005170D" w:rsidRPr="0005170D" w:rsidRDefault="0005170D" w:rsidP="000517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>Финансирование работ по подпрограмме осуществляется за счет субсидий из областного бюджета и средств муниципального дорожного фонда Орловского района.</w:t>
      </w:r>
    </w:p>
    <w:p w:rsidR="0005170D" w:rsidRPr="0005170D" w:rsidRDefault="0005170D" w:rsidP="000517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Средства из дорожного фонда предоставляются муниципальным заказчиком в соответствии с установленными объемами финансирования по подпрограмме на очередной финансовый год. Финансирование осуществляется на основании заключения муниципальных контрактов.</w:t>
      </w:r>
    </w:p>
    <w:p w:rsidR="0005170D" w:rsidRPr="0005170D" w:rsidRDefault="0005170D" w:rsidP="0005170D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Общий объем финансирования подпрограммы составляет: 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В 2014-2018 годах – </w:t>
      </w:r>
      <w:r w:rsidRPr="0005170D">
        <w:rPr>
          <w:rFonts w:ascii="Times New Roman" w:hAnsi="Times New Roman" w:cs="Times New Roman"/>
          <w:bCs/>
          <w:sz w:val="16"/>
          <w:szCs w:val="16"/>
        </w:rPr>
        <w:t>87 445,304</w:t>
      </w:r>
      <w:r w:rsidRPr="0005170D">
        <w:rPr>
          <w:rFonts w:ascii="Times New Roman" w:hAnsi="Times New Roman" w:cs="Times New Roman"/>
          <w:sz w:val="16"/>
          <w:szCs w:val="16"/>
        </w:rPr>
        <w:t xml:space="preserve"> тыс. рублей.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В том числе: 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Субсидии из областного бюджета – 73 079,490 тыс. рублей.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Субсидии из местного бюджета – 14 365,814 тыс. рублей.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2014 год – 10 916,561 тыс. рублей.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2015 год – 17 076,443 тыс. рублей.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2016 год – 21 251,0 тыс. рублей.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2017 год – 19 101,3 тыс. рублей.</w:t>
      </w:r>
    </w:p>
    <w:p w:rsidR="0005170D" w:rsidRPr="0005170D" w:rsidRDefault="0005170D" w:rsidP="0005170D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2018 год – 19 100,0 тыс. рублей.</w:t>
      </w:r>
    </w:p>
    <w:p w:rsidR="0005170D" w:rsidRPr="0005170D" w:rsidRDefault="0005170D" w:rsidP="0005170D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ходе реализации подпрограммы возможна корректировка плана реализации подпрограммы по источникам и объемам финансирования и по перечню предлагаемых мероприятий по результатам принятия местного бюджета.</w:t>
      </w:r>
    </w:p>
    <w:p w:rsidR="0005170D" w:rsidRPr="0005170D" w:rsidRDefault="0005170D" w:rsidP="0005170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Объёмы и источники финансирования подпрограммы с разбивкой по годам приведены в приложении № 1 к настоящей подпрограмме.</w:t>
      </w:r>
    </w:p>
    <w:p w:rsidR="0005170D" w:rsidRPr="0005170D" w:rsidRDefault="0005170D" w:rsidP="000517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6. Анализ рисков реализации муниципальной подпрограммы и описание мер управления рисками.</w:t>
      </w:r>
    </w:p>
    <w:p w:rsidR="0005170D" w:rsidRPr="0005170D" w:rsidRDefault="0005170D" w:rsidP="0005170D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5170D" w:rsidRPr="0005170D" w:rsidRDefault="0005170D" w:rsidP="0005170D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При реализации муниципальной  подпрограммы могут возникнуть </w:t>
      </w:r>
      <w:proofErr w:type="spellStart"/>
      <w:proofErr w:type="gramStart"/>
      <w:r w:rsidRPr="0005170D">
        <w:rPr>
          <w:rFonts w:ascii="Times New Roman" w:hAnsi="Times New Roman" w:cs="Times New Roman"/>
          <w:sz w:val="16"/>
          <w:szCs w:val="16"/>
        </w:rPr>
        <w:t>следую-щие</w:t>
      </w:r>
      <w:proofErr w:type="spellEnd"/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группы рисков:</w:t>
      </w:r>
    </w:p>
    <w:tbl>
      <w:tblPr>
        <w:tblW w:w="985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5459"/>
      </w:tblGrid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0D" w:rsidRPr="0005170D" w:rsidRDefault="0005170D" w:rsidP="00051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Негативный фактор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0D" w:rsidRPr="0005170D" w:rsidRDefault="0005170D" w:rsidP="00051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Способы минимизации рисков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Изменение федерального законодательства в сфере реализации муниципальной подпрограммы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подпрограмму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мероприятий муниципальной подпрограммы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05170D" w:rsidRPr="0005170D" w:rsidTr="0005170D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 xml:space="preserve">Несоответствие фактически достигнутых показателей эффективности реализации муниципальной  подпрограммы </w:t>
            </w:r>
            <w:proofErr w:type="gramStart"/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запланированным</w:t>
            </w:r>
            <w:proofErr w:type="gramEnd"/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70D" w:rsidRPr="0005170D" w:rsidRDefault="0005170D" w:rsidP="00051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70D" w:rsidRPr="0005170D" w:rsidRDefault="0005170D" w:rsidP="00051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70D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мониторинга и оценки эффективности реализации мероприятий муниципальной   подпрограммы,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подпрограммы</w:t>
            </w:r>
          </w:p>
        </w:tc>
      </w:tr>
    </w:tbl>
    <w:p w:rsidR="0005170D" w:rsidRPr="0005170D" w:rsidRDefault="0005170D" w:rsidP="0005170D">
      <w:pPr>
        <w:ind w:firstLine="360"/>
        <w:outlineLvl w:val="0"/>
        <w:rPr>
          <w:rFonts w:ascii="Times New Roman" w:hAnsi="Times New Roman" w:cs="Times New Roman"/>
          <w:sz w:val="16"/>
          <w:szCs w:val="16"/>
        </w:rPr>
      </w:pPr>
    </w:p>
    <w:p w:rsidR="0005170D" w:rsidRPr="0005170D" w:rsidRDefault="0005170D" w:rsidP="0005170D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5170D">
        <w:rPr>
          <w:rFonts w:ascii="Times New Roman" w:hAnsi="Times New Roman" w:cs="Times New Roman"/>
          <w:b/>
          <w:sz w:val="16"/>
          <w:szCs w:val="16"/>
        </w:rPr>
        <w:t>Раздел 7.Методика оценки эффективности реализации муниципальной подпрограммы.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муниципальной подпрограммы проводится ежегодно на основе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оценки достижения показателей эффективности реализации муниципальной подпрограммы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с учетом объема ресурсов, направленных на реализацию муниципальной подпрограммы.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Оценка 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>достижения показателей эффективности реализации муниципальной подпрограммы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осуществляется по формуле:</w:t>
      </w:r>
    </w:p>
    <w:p w:rsidR="0005170D" w:rsidRPr="0005170D" w:rsidRDefault="0005170D" w:rsidP="0005170D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45540" cy="936625"/>
            <wp:effectExtent l="19050" t="0" r="0" b="0"/>
            <wp:docPr id="16" name="Рисунок 1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П</w:t>
      </w:r>
      <w:r w:rsidRPr="0005170D">
        <w:rPr>
          <w:rFonts w:ascii="Times New Roman" w:hAnsi="Times New Roman" w:cs="Times New Roman"/>
          <w:sz w:val="16"/>
          <w:szCs w:val="16"/>
          <w:vertAlign w:val="subscript"/>
        </w:rPr>
        <w:t>эф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</w:t>
      </w:r>
      <w:proofErr w:type="spellStart"/>
      <w:proofErr w:type="gramStart"/>
      <w:r w:rsidRPr="0005170D">
        <w:rPr>
          <w:rFonts w:ascii="Times New Roman" w:hAnsi="Times New Roman" w:cs="Times New Roman"/>
          <w:sz w:val="16"/>
          <w:szCs w:val="16"/>
        </w:rPr>
        <w:t>муниципаль-ной</w:t>
      </w:r>
      <w:proofErr w:type="spellEnd"/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подпрограммы в целом (%);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05170D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- степень достижения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</w:t>
      </w:r>
      <w:proofErr w:type="spellStart"/>
      <w:proofErr w:type="gramStart"/>
      <w:r w:rsidRPr="0005170D">
        <w:rPr>
          <w:rFonts w:ascii="Times New Roman" w:hAnsi="Times New Roman" w:cs="Times New Roman"/>
          <w:sz w:val="16"/>
          <w:szCs w:val="16"/>
        </w:rPr>
        <w:t>муниципаль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ной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программы в целом (%);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05170D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- количество показателей эффективности реализации муниципальной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подпро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граммы.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Степень достижения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</w:t>
      </w:r>
      <w:proofErr w:type="spellStart"/>
      <w:proofErr w:type="gramStart"/>
      <w:r w:rsidRPr="0005170D">
        <w:rPr>
          <w:rFonts w:ascii="Times New Roman" w:hAnsi="Times New Roman" w:cs="Times New Roman"/>
          <w:sz w:val="16"/>
          <w:szCs w:val="16"/>
        </w:rPr>
        <w:t>муници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пальной</w:t>
      </w:r>
      <w:proofErr w:type="spellEnd"/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формуле: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для показателей, желаемой тенденцией развития которых является рост значений </w:t>
      </w: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49145" cy="638810"/>
            <wp:effectExtent l="19050" t="0" r="8255" b="0"/>
            <wp:docPr id="17" name="Рисунок 1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снижение значений:</w:t>
      </w: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46325" cy="462915"/>
            <wp:effectExtent l="19050" t="0" r="0" b="0"/>
            <wp:docPr id="18" name="Рисунок 1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08610" cy="330200"/>
            <wp:effectExtent l="19050" t="0" r="0" b="0"/>
            <wp:docPr id="19" name="Рисунок 1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70D">
        <w:rPr>
          <w:rFonts w:ascii="Times New Roman" w:hAnsi="Times New Roman" w:cs="Times New Roman"/>
          <w:sz w:val="16"/>
          <w:szCs w:val="16"/>
        </w:rPr>
        <w:t xml:space="preserve">фактическое значение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муниципальной подпрограммы (в соответствующих единицах измерения);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86385" cy="341630"/>
            <wp:effectExtent l="19050" t="0" r="0" b="0"/>
            <wp:docPr id="20" name="Рисунок 20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70D">
        <w:rPr>
          <w:rFonts w:ascii="Times New Roman" w:hAnsi="Times New Roman" w:cs="Times New Roman"/>
          <w:sz w:val="16"/>
          <w:szCs w:val="16"/>
        </w:rPr>
        <w:t xml:space="preserve">- плановое значение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05170D" w:rsidRPr="0005170D" w:rsidRDefault="0005170D" w:rsidP="0005170D">
      <w:pPr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измерения).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При условии выполнения значений показателей «не более», «не менее» степень достижения 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5170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считать равным 1.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В случае если значения показателей эффективности реализации </w:t>
      </w:r>
      <w:proofErr w:type="spellStart"/>
      <w:proofErr w:type="gramStart"/>
      <w:r w:rsidRPr="0005170D">
        <w:rPr>
          <w:rFonts w:ascii="Times New Roman" w:hAnsi="Times New Roman" w:cs="Times New Roman"/>
          <w:sz w:val="16"/>
          <w:szCs w:val="16"/>
        </w:rPr>
        <w:t>муници</w:t>
      </w:r>
      <w:proofErr w:type="spellEnd"/>
      <w:r w:rsidRPr="000517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5170D">
        <w:rPr>
          <w:rFonts w:ascii="Times New Roman" w:hAnsi="Times New Roman" w:cs="Times New Roman"/>
          <w:sz w:val="16"/>
          <w:szCs w:val="16"/>
        </w:rPr>
        <w:t>пальной</w:t>
      </w:r>
      <w:proofErr w:type="spellEnd"/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программы являются относительными (выражаются в процентах), то при расчете эти показатели отражаются в долях единицы.</w:t>
      </w:r>
    </w:p>
    <w:p w:rsidR="0005170D" w:rsidRPr="0005170D" w:rsidRDefault="0005170D" w:rsidP="0005170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 xml:space="preserve"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формуле: </w:t>
      </w: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652270" cy="770890"/>
            <wp:effectExtent l="19050" t="0" r="5080" b="0"/>
            <wp:docPr id="21" name="Рисунок 2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уровень финансирования муниципальной подпрограммы в целом;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подпрограммы (тыс. руб.);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Ф - плановый объем финансовых ресурсов за счет всех источников финансирования на реализацию мероприятий муниципальной подпрограммы на соответствующий отчетный период, установленный муниципальной подпрограммой (тыс. руб.).</w:t>
      </w:r>
    </w:p>
    <w:p w:rsidR="0005170D" w:rsidRPr="0005170D" w:rsidRDefault="0005170D" w:rsidP="0005170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подпрограммы производится по формуле:</w:t>
      </w:r>
    </w:p>
    <w:p w:rsidR="0005170D" w:rsidRPr="0005170D" w:rsidRDefault="0005170D" w:rsidP="0005170D">
      <w:pPr>
        <w:ind w:left="426" w:hanging="66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21130" cy="848360"/>
            <wp:effectExtent l="19050" t="0" r="7620" b="0"/>
            <wp:docPr id="22" name="Рисунок 22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Э - оценка эффективности реализации муниципальной подпрограммы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170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эф</w:t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lastRenderedPageBreak/>
        <w:t>муниципальной подпрограммы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У - уровень финансирования муниципальной подпрограммы в целом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(%).</w:t>
      </w:r>
      <w:proofErr w:type="gramEnd"/>
    </w:p>
    <w:p w:rsidR="0005170D" w:rsidRPr="0005170D" w:rsidRDefault="0005170D" w:rsidP="0005170D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8" w:name="bookmark8"/>
      <w:r w:rsidRPr="0005170D">
        <w:rPr>
          <w:rFonts w:ascii="Times New Roman" w:hAnsi="Times New Roman" w:cs="Times New Roman"/>
          <w:sz w:val="16"/>
          <w:szCs w:val="16"/>
        </w:rPr>
        <w:t>Ф</w:t>
      </w:r>
      <w:bookmarkEnd w:id="8"/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В целях оценки эффективности реализации муниципальной подпрограммы устанавливаются следующие критерии:</w:t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равно 80% и выше, то уровень эффективности реализации муниципальной подпрограммы оценивается как высокий;</w:t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от 60 до 80%, то уровень эффективности реализации муниципальной подпрограммы оценивается как удовлетворительный;</w:t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05170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05170D">
        <w:rPr>
          <w:rFonts w:ascii="Times New Roman" w:hAnsi="Times New Roman" w:cs="Times New Roman"/>
          <w:sz w:val="16"/>
          <w:szCs w:val="16"/>
        </w:rPr>
        <w:t xml:space="preserve"> ниже 60%, то уровень эффективности реализации муниципальной подпрограммы оценивается как неудовлетворительный.</w:t>
      </w: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  <w:r w:rsidRPr="0005170D">
        <w:rPr>
          <w:rFonts w:ascii="Times New Roman" w:hAnsi="Times New Roman" w:cs="Times New Roman"/>
          <w:sz w:val="16"/>
          <w:szCs w:val="16"/>
        </w:rPr>
        <w:t>Достижение показателей эффективности реализации муниципальной подпрограммы в полном объеме (100% и выше) по итогам ее реализации свидетельствует, что качественные показатели эффективности реализации муниципальной подпрограммы достигнуты.</w:t>
      </w:r>
    </w:p>
    <w:p w:rsidR="0005170D" w:rsidRPr="0005170D" w:rsidRDefault="0005170D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05170D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</w:t>
      </w:r>
      <w:r w:rsidRPr="0005170D">
        <w:rPr>
          <w:rFonts w:ascii="Times New Roman" w:hAnsi="Times New Roman" w:cs="Times New Roman"/>
          <w:kern w:val="28"/>
          <w:sz w:val="16"/>
          <w:szCs w:val="16"/>
        </w:rPr>
        <w:t xml:space="preserve">Ответственные исполнители муниципальной подпрограммы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05170D">
        <w:rPr>
          <w:rFonts w:ascii="Times New Roman" w:hAnsi="Times New Roman" w:cs="Times New Roman"/>
          <w:kern w:val="28"/>
          <w:sz w:val="16"/>
          <w:szCs w:val="16"/>
        </w:rPr>
        <w:t>предоставляют отчет</w:t>
      </w:r>
      <w:proofErr w:type="gramEnd"/>
      <w:r w:rsidRPr="0005170D">
        <w:rPr>
          <w:rFonts w:ascii="Times New Roman" w:hAnsi="Times New Roman" w:cs="Times New Roman"/>
          <w:kern w:val="28"/>
          <w:sz w:val="16"/>
          <w:szCs w:val="16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05170D" w:rsidRDefault="0005170D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05170D">
        <w:rPr>
          <w:rFonts w:ascii="Times New Roman" w:hAnsi="Times New Roman" w:cs="Times New Roman"/>
          <w:noProof/>
          <w:kern w:val="28"/>
          <w:sz w:val="16"/>
          <w:szCs w:val="16"/>
        </w:rPr>
        <w:pict>
          <v:line id="_x0000_s1029" style="position:absolute;left:0;text-align:left;z-index:251665408" from="174.35pt,1.5pt" to="313.1pt,1.5pt"/>
        </w:pict>
      </w:r>
      <w:r w:rsidRPr="0005170D">
        <w:rPr>
          <w:rFonts w:ascii="Times New Roman" w:hAnsi="Times New Roman" w:cs="Times New Roman"/>
          <w:kern w:val="28"/>
          <w:sz w:val="16"/>
          <w:szCs w:val="16"/>
        </w:rPr>
        <w:t xml:space="preserve">  </w:t>
      </w:r>
    </w:p>
    <w:p w:rsidR="001601E3" w:rsidRDefault="001601E3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1601E3" w:rsidRDefault="001601E3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1601E3" w:rsidRDefault="001601E3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1601E3" w:rsidRDefault="001601E3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1601E3" w:rsidRDefault="001601E3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1601E3" w:rsidRDefault="001601E3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1601E3" w:rsidRDefault="001601E3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1601E3" w:rsidRPr="0005170D" w:rsidRDefault="001601E3" w:rsidP="0005170D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05170D" w:rsidRPr="0005170D" w:rsidRDefault="0005170D" w:rsidP="000517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 xml:space="preserve">ИНФОРМАЦИОННЫЙ 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>БЮЛЛЕТЕНЬ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>КИРОВСКОЙ  ОБЛАСТИ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>(ОФИЦИАЛЬНОЕ    ИЗДАНИЕ)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 xml:space="preserve">Отпечатано в администрации Орловского района 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1601E3">
        <w:rPr>
          <w:rFonts w:ascii="Times New Roman" w:hAnsi="Times New Roman" w:cs="Times New Roman"/>
          <w:sz w:val="20"/>
          <w:szCs w:val="20"/>
        </w:rPr>
        <w:t>.12.2015,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1E3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1601E3">
          <w:rPr>
            <w:rFonts w:ascii="Times New Roman" w:hAnsi="Times New Roman" w:cs="Times New Roman"/>
            <w:sz w:val="20"/>
            <w:szCs w:val="20"/>
          </w:rPr>
          <w:t>612270, г</w:t>
        </w:r>
      </w:smartTag>
      <w:r w:rsidRPr="001601E3">
        <w:rPr>
          <w:rFonts w:ascii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1601E3" w:rsidRPr="001601E3" w:rsidRDefault="001601E3" w:rsidP="001601E3">
      <w:pPr>
        <w:jc w:val="center"/>
        <w:rPr>
          <w:rFonts w:ascii="Times New Roman" w:hAnsi="Times New Roman" w:cs="Times New Roman"/>
        </w:rPr>
      </w:pPr>
      <w:r w:rsidRPr="001601E3">
        <w:rPr>
          <w:rFonts w:ascii="Times New Roman" w:hAnsi="Times New Roman" w:cs="Times New Roman"/>
          <w:sz w:val="20"/>
          <w:szCs w:val="20"/>
        </w:rPr>
        <w:t xml:space="preserve">  тираж  20  экземпляров</w:t>
      </w:r>
    </w:p>
    <w:p w:rsidR="0005170D" w:rsidRPr="001601E3" w:rsidRDefault="0005170D">
      <w:pPr>
        <w:rPr>
          <w:rFonts w:ascii="Times New Roman" w:hAnsi="Times New Roman" w:cs="Times New Roman"/>
          <w:sz w:val="16"/>
          <w:szCs w:val="16"/>
        </w:rPr>
      </w:pPr>
    </w:p>
    <w:sectPr w:rsidR="0005170D" w:rsidRPr="001601E3" w:rsidSect="0005170D">
      <w:pgSz w:w="11906" w:h="16838" w:code="9"/>
      <w:pgMar w:top="719" w:right="746" w:bottom="567" w:left="12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D" w:rsidRDefault="0005170D" w:rsidP="000517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05170D" w:rsidRDefault="000517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D" w:rsidRDefault="0005170D" w:rsidP="000517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05170D" w:rsidRDefault="000517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F03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A4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C23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6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16A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20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9EE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10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2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F57CA"/>
    <w:multiLevelType w:val="hybridMultilevel"/>
    <w:tmpl w:val="BDB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C540B0"/>
    <w:multiLevelType w:val="multilevel"/>
    <w:tmpl w:val="C108C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0BC21AC"/>
    <w:multiLevelType w:val="hybridMultilevel"/>
    <w:tmpl w:val="12F0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72081B"/>
    <w:multiLevelType w:val="hybridMultilevel"/>
    <w:tmpl w:val="524CBC3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4">
    <w:nsid w:val="1FC56D94"/>
    <w:multiLevelType w:val="multilevel"/>
    <w:tmpl w:val="4DF040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5">
    <w:nsid w:val="22AE38E6"/>
    <w:multiLevelType w:val="hybridMultilevel"/>
    <w:tmpl w:val="0E3EBA1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6">
    <w:nsid w:val="2E6764E3"/>
    <w:multiLevelType w:val="hybridMultilevel"/>
    <w:tmpl w:val="6F8257D2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7">
    <w:nsid w:val="2FF46C6B"/>
    <w:multiLevelType w:val="hybridMultilevel"/>
    <w:tmpl w:val="27A8C9B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8">
    <w:nsid w:val="457269A7"/>
    <w:multiLevelType w:val="hybridMultilevel"/>
    <w:tmpl w:val="EF6A4B0A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9">
    <w:nsid w:val="54C26AEA"/>
    <w:multiLevelType w:val="hybridMultilevel"/>
    <w:tmpl w:val="B6E060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0F4D35"/>
    <w:multiLevelType w:val="hybridMultilevel"/>
    <w:tmpl w:val="53A8C5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764B38"/>
    <w:multiLevelType w:val="hybridMultilevel"/>
    <w:tmpl w:val="F2F677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3992F1C"/>
    <w:multiLevelType w:val="singleLevel"/>
    <w:tmpl w:val="46EC3CD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7755064"/>
    <w:multiLevelType w:val="hybridMultilevel"/>
    <w:tmpl w:val="8FFA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24425"/>
    <w:multiLevelType w:val="hybridMultilevel"/>
    <w:tmpl w:val="E50CB0B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9"/>
  </w:num>
  <w:num w:numId="17">
    <w:abstractNumId w:val="20"/>
  </w:num>
  <w:num w:numId="18">
    <w:abstractNumId w:val="18"/>
  </w:num>
  <w:num w:numId="19">
    <w:abstractNumId w:val="24"/>
  </w:num>
  <w:num w:numId="20">
    <w:abstractNumId w:val="16"/>
  </w:num>
  <w:num w:numId="21">
    <w:abstractNumId w:val="13"/>
  </w:num>
  <w:num w:numId="22">
    <w:abstractNumId w:val="15"/>
  </w:num>
  <w:num w:numId="23">
    <w:abstractNumId w:val="12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160"/>
    <w:rsid w:val="0005170D"/>
    <w:rsid w:val="001601E3"/>
    <w:rsid w:val="00341160"/>
    <w:rsid w:val="00473731"/>
    <w:rsid w:val="00682459"/>
    <w:rsid w:val="00854582"/>
    <w:rsid w:val="00C4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1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051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1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341160"/>
    <w:pPr>
      <w:keepNext/>
      <w:tabs>
        <w:tab w:val="left" w:pos="180"/>
        <w:tab w:val="center" w:pos="481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05170D"/>
    <w:pP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41160"/>
    <w:pPr>
      <w:keepNext/>
      <w:tabs>
        <w:tab w:val="left" w:pos="6390"/>
      </w:tabs>
      <w:spacing w:after="0" w:line="240" w:lineRule="auto"/>
      <w:ind w:right="-427" w:firstLine="851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41160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4116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41160"/>
    <w:pPr>
      <w:keepNext/>
      <w:tabs>
        <w:tab w:val="left" w:pos="6390"/>
      </w:tabs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6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34116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34116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3411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41160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аголовок"/>
    <w:basedOn w:val="a"/>
    <w:next w:val="a5"/>
    <w:rsid w:val="0034116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ConsPlusNormal">
    <w:name w:val="ConsPlusNormal"/>
    <w:rsid w:val="00341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header"/>
    <w:basedOn w:val="a"/>
    <w:link w:val="a9"/>
    <w:rsid w:val="003411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4116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341160"/>
  </w:style>
  <w:style w:type="character" w:customStyle="1" w:styleId="30">
    <w:name w:val="Заголовок 3 Знак"/>
    <w:basedOn w:val="a0"/>
    <w:link w:val="3"/>
    <w:rsid w:val="00341160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34116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341160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34116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34116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3411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41160"/>
    <w:pPr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41160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34116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41160"/>
    <w:rPr>
      <w:rFonts w:ascii="Times New Roman" w:eastAsia="Times New Roman" w:hAnsi="Times New Roman" w:cs="Times New Roman"/>
      <w:sz w:val="26"/>
      <w:szCs w:val="20"/>
    </w:rPr>
  </w:style>
  <w:style w:type="table" w:styleId="ab">
    <w:name w:val="Table Grid"/>
    <w:basedOn w:val="a1"/>
    <w:rsid w:val="0034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341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1160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rsid w:val="003411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341160"/>
    <w:rPr>
      <w:color w:val="0000FF"/>
      <w:u w:val="single"/>
    </w:rPr>
  </w:style>
  <w:style w:type="paragraph" w:customStyle="1" w:styleId="ConsPlusTitle">
    <w:name w:val="ConsPlusTitle"/>
    <w:rsid w:val="00341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 Знак Знак Знак Знак Знак Знак Знак"/>
    <w:basedOn w:val="a"/>
    <w:rsid w:val="003411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1">
    <w:name w:val="No Spacing"/>
    <w:uiPriority w:val="1"/>
    <w:qFormat/>
    <w:rsid w:val="00341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-Absatz-Standardschriftart111111111111">
    <w:name w:val="WW-Absatz-Standardschriftart111111111111"/>
    <w:rsid w:val="00341160"/>
  </w:style>
  <w:style w:type="paragraph" w:styleId="af2">
    <w:name w:val="footer"/>
    <w:basedOn w:val="a"/>
    <w:link w:val="af3"/>
    <w:rsid w:val="003411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34116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llowedHyperlink"/>
    <w:uiPriority w:val="99"/>
    <w:unhideWhenUsed/>
    <w:rsid w:val="00341160"/>
    <w:rPr>
      <w:color w:val="800080"/>
      <w:u w:val="single"/>
    </w:rPr>
  </w:style>
  <w:style w:type="paragraph" w:customStyle="1" w:styleId="font5">
    <w:name w:val="font5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341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1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41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341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41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411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34116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11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11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341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341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3411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34116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3411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34116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34116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341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3411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341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32">
    <w:name w:val="xl132"/>
    <w:basedOn w:val="a"/>
    <w:rsid w:val="0034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33">
    <w:name w:val="xl133"/>
    <w:basedOn w:val="a"/>
    <w:rsid w:val="003411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411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3411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34116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34116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341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3411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341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341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1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41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341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341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341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341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41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341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41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341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1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170D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/>
    </w:rPr>
  </w:style>
  <w:style w:type="paragraph" w:styleId="23">
    <w:name w:val="Body Text Indent 2"/>
    <w:basedOn w:val="a"/>
    <w:link w:val="24"/>
    <w:rsid w:val="0005170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5170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5170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0517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17853</Words>
  <Characters>101766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2015-12-26T08:09:00Z</dcterms:created>
  <dcterms:modified xsi:type="dcterms:W3CDTF">2015-12-26T08:09:00Z</dcterms:modified>
</cp:coreProperties>
</file>