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9" w:rsidRPr="00CA4255" w:rsidRDefault="00BE2A29" w:rsidP="00876C29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006161C" wp14:editId="648B0849">
            <wp:extent cx="425450" cy="520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29" w:rsidRPr="00CA4255" w:rsidRDefault="00BE2A29" w:rsidP="00876C29">
      <w:pPr>
        <w:jc w:val="center"/>
        <w:rPr>
          <w:b/>
          <w:sz w:val="36"/>
          <w:szCs w:val="36"/>
          <w:lang w:val="en-US"/>
        </w:rPr>
      </w:pPr>
    </w:p>
    <w:p w:rsidR="00BE2A29" w:rsidRPr="00CA4255" w:rsidRDefault="00BE2A29" w:rsidP="00876C29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 xml:space="preserve">АДМИНИСТРАЦИЯ ОРЛОВСКОГО РАЙОНА </w:t>
      </w:r>
    </w:p>
    <w:p w:rsidR="00BE2A29" w:rsidRPr="00CA4255" w:rsidRDefault="00BE2A29" w:rsidP="00876C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КИРОВСКОЙ ОБЛАСТИ</w:t>
      </w:r>
    </w:p>
    <w:p w:rsidR="00BE2A29" w:rsidRPr="00CA4255" w:rsidRDefault="00BE2A29" w:rsidP="00876C29">
      <w:pPr>
        <w:ind w:right="283"/>
        <w:jc w:val="center"/>
        <w:rPr>
          <w:sz w:val="36"/>
          <w:szCs w:val="36"/>
        </w:rPr>
      </w:pPr>
    </w:p>
    <w:p w:rsidR="00BE2A29" w:rsidRPr="00CA4255" w:rsidRDefault="00BE2A29" w:rsidP="00876C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ПОСТАНОВЛЕНИЕ</w:t>
      </w:r>
    </w:p>
    <w:p w:rsidR="00BE2A29" w:rsidRPr="0069547F" w:rsidRDefault="00052C9E" w:rsidP="00876C29">
      <w:pPr>
        <w:keepNext/>
        <w:ind w:right="28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210-П</w:t>
      </w:r>
    </w:p>
    <w:p w:rsidR="00BE2A29" w:rsidRPr="0069547F" w:rsidRDefault="00BE2A29" w:rsidP="00876C29">
      <w:pPr>
        <w:keepNext/>
        <w:ind w:right="283"/>
        <w:jc w:val="center"/>
        <w:outlineLvl w:val="0"/>
        <w:rPr>
          <w:sz w:val="26"/>
          <w:szCs w:val="20"/>
        </w:rPr>
      </w:pPr>
      <w:r w:rsidRPr="0069547F">
        <w:rPr>
          <w:sz w:val="26"/>
          <w:szCs w:val="20"/>
        </w:rPr>
        <w:t>г. Орлов</w:t>
      </w:r>
    </w:p>
    <w:p w:rsidR="00BE2A29" w:rsidRPr="00CA4255" w:rsidRDefault="00BE2A29" w:rsidP="00876C29">
      <w:pPr>
        <w:jc w:val="both"/>
      </w:pPr>
    </w:p>
    <w:p w:rsidR="00BE2A29" w:rsidRPr="00876C29" w:rsidRDefault="00BE2A29" w:rsidP="00876C29">
      <w:pPr>
        <w:jc w:val="center"/>
        <w:rPr>
          <w:b/>
          <w:sz w:val="26"/>
          <w:szCs w:val="26"/>
        </w:rPr>
      </w:pPr>
      <w:r w:rsidRPr="00876C29">
        <w:rPr>
          <w:b/>
          <w:sz w:val="26"/>
          <w:szCs w:val="26"/>
        </w:rPr>
        <w:t xml:space="preserve">О внесении изменений в муниципальную Программу «Повышение эффективности реализации молодежной политики в Орловском районе Кировской области на 2019 – 2025 годы» </w:t>
      </w:r>
    </w:p>
    <w:p w:rsidR="00BE2A29" w:rsidRPr="00876C29" w:rsidRDefault="00BE2A29" w:rsidP="00876C29">
      <w:pPr>
        <w:jc w:val="center"/>
        <w:rPr>
          <w:b/>
          <w:sz w:val="26"/>
          <w:szCs w:val="26"/>
        </w:rPr>
      </w:pP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Администрация Орловского района   ПОСТАНОВЛЯЕТ:</w:t>
      </w:r>
    </w:p>
    <w:p w:rsidR="00BE2A29" w:rsidRPr="00876C29" w:rsidRDefault="00BE2A29" w:rsidP="00876C29">
      <w:pPr>
        <w:jc w:val="both"/>
        <w:rPr>
          <w:sz w:val="26"/>
          <w:szCs w:val="26"/>
        </w:rPr>
      </w:pPr>
      <w:r w:rsidRPr="00876C29">
        <w:rPr>
          <w:sz w:val="26"/>
          <w:szCs w:val="26"/>
        </w:rPr>
        <w:tab/>
        <w:t>1. Внести изменения в муниципальную Программу «Повышение эффективности реализации молодежной политики в Орловском районе Кировской области на 2019 – 2025 годы» (далее – Программу), утвержденную постановлением администрации Орловского района от 17.08.2019 № 539-п:</w:t>
      </w:r>
    </w:p>
    <w:p w:rsidR="00BE2A29" w:rsidRDefault="00BE2A29" w:rsidP="00876C29">
      <w:pPr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           1.1. В паспорте муниципальной Программы строки «Объем ассигнований муниципальной Подпрограммы» и «Ожидаемые конечные результаты  реализации муниципальной Программы»  изложить в новой редакции:</w:t>
      </w:r>
    </w:p>
    <w:p w:rsidR="00B0642B" w:rsidRPr="00876C29" w:rsidRDefault="00B0642B" w:rsidP="00876C2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14"/>
      </w:tblGrid>
      <w:tr w:rsidR="00BE2A29" w:rsidRPr="00876C29" w:rsidTr="002663FB">
        <w:tc>
          <w:tcPr>
            <w:tcW w:w="0" w:type="auto"/>
            <w:shd w:val="clear" w:color="auto" w:fill="auto"/>
          </w:tcPr>
          <w:p w:rsidR="00BE2A29" w:rsidRPr="00876C29" w:rsidRDefault="00BE2A29" w:rsidP="004A0A15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Объем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Всего: </w:t>
            </w:r>
            <w:r w:rsidR="009622B3" w:rsidRPr="00876C29">
              <w:rPr>
                <w:sz w:val="22"/>
                <w:szCs w:val="22"/>
              </w:rPr>
              <w:t>1667</w:t>
            </w:r>
            <w:r w:rsidRPr="00876C29">
              <w:rPr>
                <w:sz w:val="22"/>
                <w:szCs w:val="22"/>
              </w:rPr>
              <w:t xml:space="preserve">,00 тыс. руб.  </w:t>
            </w:r>
          </w:p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 </w:t>
            </w:r>
            <w:proofErr w:type="spellStart"/>
            <w:r w:rsidRPr="00876C29">
              <w:rPr>
                <w:sz w:val="22"/>
                <w:szCs w:val="22"/>
              </w:rPr>
              <w:t>т.ч</w:t>
            </w:r>
            <w:proofErr w:type="spellEnd"/>
            <w:r w:rsidRPr="00876C29">
              <w:rPr>
                <w:sz w:val="22"/>
                <w:szCs w:val="22"/>
              </w:rPr>
              <w:t>. 2019 год – 78,0 тыс. руб.</w:t>
            </w:r>
          </w:p>
          <w:p w:rsidR="008B24BE" w:rsidRPr="00876C29" w:rsidRDefault="009622B3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2020 год – 79</w:t>
            </w:r>
            <w:r w:rsidR="008B24BE" w:rsidRPr="00876C29">
              <w:rPr>
                <w:sz w:val="22"/>
                <w:szCs w:val="22"/>
              </w:rPr>
              <w:t>,0 тыс. руб.</w:t>
            </w:r>
          </w:p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2021 год – 190,0 тыс. руб.</w:t>
            </w:r>
          </w:p>
          <w:p w:rsidR="008B24BE" w:rsidRPr="00876C29" w:rsidRDefault="009622B3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2022 год – 31</w:t>
            </w:r>
            <w:r w:rsidR="008B24BE" w:rsidRPr="00876C29">
              <w:rPr>
                <w:sz w:val="22"/>
                <w:szCs w:val="22"/>
              </w:rPr>
              <w:t>5,0 тыс. руб.</w:t>
            </w:r>
          </w:p>
          <w:p w:rsidR="008B24BE" w:rsidRPr="00876C29" w:rsidRDefault="008B24BE" w:rsidP="00876C29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2023 год – 370,0 тыс. руб.</w:t>
            </w:r>
          </w:p>
          <w:p w:rsidR="008B24BE" w:rsidRPr="00876C29" w:rsidRDefault="008B24BE" w:rsidP="00876C29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2024  год – 375,0 тыс. </w:t>
            </w:r>
            <w:proofErr w:type="spellStart"/>
            <w:r w:rsidRPr="00876C29">
              <w:rPr>
                <w:sz w:val="22"/>
                <w:szCs w:val="22"/>
              </w:rPr>
              <w:t>руб</w:t>
            </w:r>
            <w:proofErr w:type="spellEnd"/>
          </w:p>
          <w:p w:rsidR="00BE2A29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2025 год  - 260,0 тыс. руб.</w:t>
            </w:r>
          </w:p>
        </w:tc>
      </w:tr>
      <w:tr w:rsidR="00BE2A29" w:rsidRPr="00876C29" w:rsidTr="002663FB">
        <w:tc>
          <w:tcPr>
            <w:tcW w:w="0" w:type="auto"/>
            <w:shd w:val="clear" w:color="auto" w:fill="auto"/>
          </w:tcPr>
          <w:p w:rsidR="00BE2A29" w:rsidRPr="00876C29" w:rsidRDefault="00BE2A29" w:rsidP="004A0A15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Ожидаемые конечные результаты  реали</w:t>
            </w:r>
            <w:r w:rsidR="004A0A15">
              <w:rPr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Охват молодежи, получающей социальные услуги в рамках реализации Программы «Повышение эффективности реализации молодежной политики в Орловском районе Кировской области на 2019-2025 годы» с 2019-180 человек к 2025 году – 240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мероприятий, проведенных в рамках реализации Программы «Повышение эффективности реализации молодежной политики в Орловском районе Кировской области на 2019-2025 годы»» с 2019 - 36 мероприятий к 202</w:t>
            </w:r>
            <w:r w:rsidR="0031061D" w:rsidRPr="00876C29">
              <w:rPr>
                <w:sz w:val="22"/>
                <w:szCs w:val="22"/>
              </w:rPr>
              <w:t>5</w:t>
            </w:r>
            <w:r w:rsidRPr="00876C29">
              <w:rPr>
                <w:sz w:val="22"/>
                <w:szCs w:val="22"/>
              </w:rPr>
              <w:t xml:space="preserve"> – 54 мероприятий.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муниципальных организациях здравоохранения, образования, культуры заключивших целевой договор  с администрацией Орловского района с 2019 по 2025 – 36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единовременную денежную выплату – 5 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волонтеров, зарегистрированных на сайте «Добровольцы России» с 2019 по 2025 -200 человек</w:t>
            </w:r>
          </w:p>
        </w:tc>
      </w:tr>
    </w:tbl>
    <w:p w:rsidR="002663FB" w:rsidRDefault="002663FB" w:rsidP="00876C29">
      <w:pPr>
        <w:ind w:firstLine="708"/>
        <w:jc w:val="both"/>
        <w:rPr>
          <w:sz w:val="26"/>
          <w:szCs w:val="26"/>
        </w:rPr>
      </w:pPr>
    </w:p>
    <w:p w:rsidR="009726A2" w:rsidRPr="00876C29" w:rsidRDefault="00BE2A29" w:rsidP="00876C29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876C29">
        <w:rPr>
          <w:sz w:val="26"/>
          <w:szCs w:val="26"/>
        </w:rPr>
        <w:t xml:space="preserve">1.2. В разделе 2  Программы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</w:t>
      </w:r>
      <w:r w:rsidRPr="00876C29">
        <w:rPr>
          <w:sz w:val="26"/>
          <w:szCs w:val="26"/>
        </w:rPr>
        <w:lastRenderedPageBreak/>
        <w:t>описание ожидаемых конечных результатов реализации муниципальной программы, сроков и этапов реализации муниципальной Программы»</w:t>
      </w:r>
      <w:r w:rsidR="009726A2" w:rsidRPr="00876C29">
        <w:rPr>
          <w:sz w:val="26"/>
          <w:szCs w:val="26"/>
        </w:rPr>
        <w:t>:</w:t>
      </w:r>
    </w:p>
    <w:p w:rsidR="00BE2A29" w:rsidRPr="00876C29" w:rsidRDefault="009726A2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1.2.1. </w:t>
      </w:r>
      <w:r w:rsidR="00BE2A29" w:rsidRPr="00876C29">
        <w:rPr>
          <w:sz w:val="26"/>
          <w:szCs w:val="26"/>
        </w:rPr>
        <w:t>Таблицу № 1 изложить в новой редакции:</w:t>
      </w:r>
    </w:p>
    <w:tbl>
      <w:tblPr>
        <w:tblpPr w:leftFromText="180" w:rightFromText="180" w:vertAnchor="text" w:horzAnchor="margin" w:tblpX="-303" w:tblpY="114"/>
        <w:tblW w:w="10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4038"/>
        <w:gridCol w:w="1041"/>
        <w:gridCol w:w="684"/>
        <w:gridCol w:w="726"/>
        <w:gridCol w:w="627"/>
        <w:gridCol w:w="627"/>
        <w:gridCol w:w="720"/>
        <w:gridCol w:w="678"/>
        <w:gridCol w:w="709"/>
      </w:tblGrid>
      <w:tr w:rsidR="00876C29" w:rsidRPr="00876C29" w:rsidTr="00F61733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N </w:t>
            </w:r>
            <w:r w:rsidRPr="00876C29">
              <w:rPr>
                <w:b/>
                <w:sz w:val="22"/>
                <w:szCs w:val="22"/>
              </w:rPr>
              <w:br/>
            </w:r>
            <w:proofErr w:type="gramStart"/>
            <w:r w:rsidRPr="00876C29">
              <w:rPr>
                <w:b/>
                <w:sz w:val="22"/>
                <w:szCs w:val="22"/>
              </w:rPr>
              <w:t>п</w:t>
            </w:r>
            <w:proofErr w:type="gramEnd"/>
            <w:r w:rsidRPr="00876C29">
              <w:rPr>
                <w:b/>
                <w:sz w:val="22"/>
                <w:szCs w:val="22"/>
              </w:rPr>
              <w:t>/</w:t>
            </w:r>
          </w:p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76C2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Наименова</w:t>
            </w:r>
            <w:r w:rsidR="004A0A15">
              <w:rPr>
                <w:b/>
                <w:sz w:val="22"/>
                <w:szCs w:val="22"/>
              </w:rPr>
              <w:t xml:space="preserve">ние программы, наименование </w:t>
            </w:r>
            <w:r w:rsidRPr="00876C29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Единица</w:t>
            </w:r>
            <w:r w:rsidRPr="00876C29">
              <w:rPr>
                <w:b/>
                <w:sz w:val="22"/>
                <w:szCs w:val="22"/>
              </w:rPr>
              <w:br/>
              <w:t>из</w:t>
            </w:r>
            <w:r w:rsidR="004A0A1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4A0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Значение</w:t>
            </w:r>
            <w:r w:rsidR="004A0A15">
              <w:rPr>
                <w:b/>
                <w:sz w:val="22"/>
                <w:szCs w:val="22"/>
              </w:rPr>
              <w:t xml:space="preserve"> показателей эффективности</w:t>
            </w:r>
          </w:p>
          <w:p w:rsidR="00876C29" w:rsidRPr="00876C29" w:rsidRDefault="00876C29" w:rsidP="00F61733">
            <w:pPr>
              <w:rPr>
                <w:sz w:val="22"/>
                <w:szCs w:val="22"/>
                <w:lang w:eastAsia="ar-SA"/>
              </w:rPr>
            </w:pPr>
          </w:p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6C29" w:rsidRPr="00876C29" w:rsidTr="00F61733">
        <w:trPr>
          <w:trHeight w:val="232"/>
          <w:tblCellSpacing w:w="5" w:type="nil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2025</w:t>
            </w:r>
          </w:p>
        </w:tc>
      </w:tr>
      <w:tr w:rsidR="00D176B5" w:rsidRPr="00876C29" w:rsidTr="00F61733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Охват молодежи, получающей социальные услуги в рамках реализации Программы.</w:t>
            </w:r>
          </w:p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- 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услуг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240</w:t>
            </w:r>
          </w:p>
        </w:tc>
      </w:tr>
      <w:tr w:rsidR="00D176B5" w:rsidRPr="00876C29" w:rsidTr="00F61733">
        <w:trPr>
          <w:trHeight w:val="259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Вовлечение молодежи в социальную практику и ее информирование о потенциальных позитивных возможностях развития.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490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530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550</w:t>
            </w:r>
          </w:p>
        </w:tc>
      </w:tr>
      <w:tr w:rsidR="00D176B5" w:rsidRPr="00876C29" w:rsidTr="00F61733">
        <w:trPr>
          <w:trHeight w:val="498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мероприятий, проведенных в рамках реализации Программы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мер-</w:t>
            </w:r>
            <w:proofErr w:type="spellStart"/>
            <w:r w:rsidRPr="00876C29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7051A4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42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48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54</w:t>
            </w:r>
          </w:p>
        </w:tc>
      </w:tr>
      <w:tr w:rsidR="00D176B5" w:rsidRPr="00876C29" w:rsidTr="00F61733">
        <w:trPr>
          <w:trHeight w:val="144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Количество молодых специалистов, приступивших к работе в областных и муниципальных организациях здравоохранения, образования, культуры </w:t>
            </w:r>
            <w:r w:rsidR="00F61733">
              <w:rPr>
                <w:sz w:val="22"/>
                <w:szCs w:val="22"/>
              </w:rPr>
              <w:t>расположенных на территории</w:t>
            </w:r>
            <w:r w:rsidRPr="00876C29">
              <w:rPr>
                <w:sz w:val="22"/>
                <w:szCs w:val="22"/>
              </w:rPr>
              <w:t xml:space="preserve"> Орловского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</w:tr>
      <w:tr w:rsidR="00F61733" w:rsidRPr="00876C29" w:rsidTr="00F61733">
        <w:trPr>
          <w:trHeight w:val="57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F61733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2F15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</w:t>
            </w:r>
            <w:r>
              <w:rPr>
                <w:sz w:val="22"/>
                <w:szCs w:val="22"/>
              </w:rPr>
              <w:t>ых организациях здравоохранения и</w:t>
            </w:r>
            <w:r w:rsidRPr="00876C29">
              <w:rPr>
                <w:sz w:val="22"/>
                <w:szCs w:val="22"/>
              </w:rPr>
              <w:t xml:space="preserve"> образования,</w:t>
            </w:r>
            <w:r>
              <w:rPr>
                <w:sz w:val="22"/>
                <w:szCs w:val="22"/>
              </w:rPr>
              <w:t xml:space="preserve"> и получивших единовременную денежную выплату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C54FCC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C54FCC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Default="002F155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76B5" w:rsidRPr="00876C29" w:rsidTr="00C54FCC">
        <w:trPr>
          <w:trHeight w:val="91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F61733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волонтеров, зарегистрированных на сайте «Добровольцы России»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200</w:t>
            </w:r>
          </w:p>
        </w:tc>
      </w:tr>
    </w:tbl>
    <w:p w:rsidR="00E22876" w:rsidRDefault="00E22876" w:rsidP="00876C29">
      <w:pPr>
        <w:ind w:firstLine="708"/>
        <w:jc w:val="both"/>
        <w:rPr>
          <w:sz w:val="26"/>
          <w:szCs w:val="26"/>
        </w:rPr>
      </w:pPr>
    </w:p>
    <w:p w:rsidR="00485074" w:rsidRPr="00876C29" w:rsidRDefault="009726A2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1.2.2. Слова «с 2019 - 36 мероприятий к 2020 – 54 мероприятий</w:t>
      </w:r>
      <w:proofErr w:type="gramStart"/>
      <w:r w:rsidRPr="00876C29">
        <w:rPr>
          <w:sz w:val="26"/>
          <w:szCs w:val="26"/>
        </w:rPr>
        <w:t xml:space="preserve">.» </w:t>
      </w:r>
      <w:proofErr w:type="gramEnd"/>
      <w:r w:rsidRPr="00876C29">
        <w:rPr>
          <w:sz w:val="26"/>
          <w:szCs w:val="26"/>
        </w:rPr>
        <w:t xml:space="preserve">заменить </w:t>
      </w:r>
      <w:r w:rsidR="004E13F2" w:rsidRPr="00876C29">
        <w:rPr>
          <w:sz w:val="26"/>
          <w:szCs w:val="26"/>
        </w:rPr>
        <w:t>словами «с 2019 - 36 мероприятий к 2025 – 54 мероприятий».</w:t>
      </w: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1.3 Приложение № 1 Программы изложить в новой редакции согласно приложению № 1</w:t>
      </w: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1.4. Приложение № 2 Программы изложить в новой редакции, согласно приложению № 2</w:t>
      </w: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1.5. Приложение № 3 Программы изложить в новой редакции, согласно приложению № 3</w:t>
      </w:r>
    </w:p>
    <w:p w:rsidR="00BE2A29" w:rsidRPr="00876C29" w:rsidRDefault="00BE2A29" w:rsidP="00876C29">
      <w:pPr>
        <w:ind w:firstLine="552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E2A29" w:rsidRPr="00876C29" w:rsidRDefault="00BE2A29" w:rsidP="00876C29">
      <w:pPr>
        <w:ind w:firstLine="552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3. Постановление вступает в силу с момента опубликования.</w:t>
      </w:r>
    </w:p>
    <w:p w:rsidR="00BE2A29" w:rsidRPr="00876C29" w:rsidRDefault="00BE2A29" w:rsidP="00876C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  <w:t xml:space="preserve">        </w:t>
      </w:r>
    </w:p>
    <w:p w:rsidR="005B2508" w:rsidRPr="00876C29" w:rsidRDefault="005B2508" w:rsidP="00876C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Глава администрации </w:t>
      </w:r>
    </w:p>
    <w:p w:rsidR="005B2508" w:rsidRPr="00876C29" w:rsidRDefault="005B2508" w:rsidP="00876C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Орловского района              </w:t>
      </w:r>
      <w:r w:rsidRPr="00876C29">
        <w:rPr>
          <w:sz w:val="26"/>
          <w:szCs w:val="26"/>
        </w:rPr>
        <w:tab/>
        <w:t>С.С. Целищев</w:t>
      </w:r>
    </w:p>
    <w:p w:rsidR="005B2508" w:rsidRPr="00876C29" w:rsidRDefault="005B2508" w:rsidP="00876C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508" w:rsidRPr="00876C29" w:rsidRDefault="005B2508" w:rsidP="00876C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29" w:rsidRDefault="00BE2A29" w:rsidP="00876C2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508" w:rsidRDefault="005B2508" w:rsidP="00876C29">
      <w:pPr>
        <w:widowControl w:val="0"/>
        <w:autoSpaceDE w:val="0"/>
        <w:autoSpaceDN w:val="0"/>
        <w:adjustRightInd w:val="0"/>
        <w:rPr>
          <w:sz w:val="18"/>
          <w:szCs w:val="20"/>
        </w:rPr>
        <w:sectPr w:rsidR="005B2508" w:rsidSect="00876C2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B2508" w:rsidRPr="00B74B61" w:rsidRDefault="00D176B5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lastRenderedPageBreak/>
        <w:t>Приложение №1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к постановлению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администрации  Орловского района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от </w:t>
      </w:r>
      <w:r>
        <w:rPr>
          <w:sz w:val="18"/>
          <w:szCs w:val="20"/>
        </w:rPr>
        <w:t xml:space="preserve">                   2020 №______   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D176B5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Приложение № 1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4B61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5B2508" w:rsidRPr="00B74B61" w:rsidTr="005B2508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 xml:space="preserve">Источники    </w:t>
            </w:r>
            <w:r w:rsidRPr="00B74B61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Оценка расходов (тыс. руб.)</w:t>
            </w:r>
          </w:p>
        </w:tc>
      </w:tr>
      <w:tr w:rsidR="005B2508" w:rsidRPr="00B74B61" w:rsidTr="005B2508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9622B3" w:rsidRPr="00B74B61" w:rsidTr="009622B3">
        <w:trPr>
          <w:trHeight w:val="601"/>
          <w:tblCellSpacing w:w="5" w:type="nil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Муниципальная Программа  «</w:t>
            </w:r>
            <w:r w:rsidRPr="00B74B61">
              <w:rPr>
                <w:sz w:val="20"/>
                <w:szCs w:val="20"/>
                <w:lang w:eastAsia="ar-SA"/>
              </w:rPr>
              <w:t xml:space="preserve"> </w:t>
            </w:r>
            <w:r w:rsidRPr="00B74B61">
              <w:rPr>
                <w:b/>
                <w:sz w:val="22"/>
                <w:szCs w:val="22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всего</w:t>
            </w:r>
          </w:p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9622B3">
              <w:rPr>
                <w:sz w:val="18"/>
                <w:szCs w:val="18"/>
              </w:rPr>
              <w:t>79,0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</w:t>
            </w: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районных слётов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Проведение районных спортивных состязаний: «А ну-ка, парни!», «</w:t>
            </w:r>
            <w:proofErr w:type="spellStart"/>
            <w:r w:rsidRPr="00B74B61">
              <w:rPr>
                <w:sz w:val="22"/>
                <w:szCs w:val="22"/>
              </w:rPr>
              <w:t>Орлятский</w:t>
            </w:r>
            <w:proofErr w:type="spellEnd"/>
            <w:r w:rsidRPr="00B74B61">
              <w:rPr>
                <w:sz w:val="22"/>
                <w:szCs w:val="22"/>
              </w:rPr>
              <w:t xml:space="preserve">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3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B74B61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конкурсов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,(</w:t>
            </w:r>
            <w:proofErr w:type="gramEnd"/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фестиваль КВН, фестиваль «Добрая Вятка. 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Добрый Орлов»)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3</w:t>
            </w:r>
            <w:r w:rsidR="005B2508" w:rsidRPr="009622B3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  <w:r w:rsidR="005B2508" w:rsidRPr="00B74B61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Единовременная поддержка молодых специалистов в отрасли 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5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7065A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5B2508" w:rsidRDefault="005B2508" w:rsidP="00876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5B2508" w:rsidRDefault="005B2508" w:rsidP="00876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классный час «Наука плюс фантазия»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2B3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заочный фестиваль конкурс «Война…Победа» Память!!!», посвященный 75-летию 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18,0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B2508" w:rsidRPr="00B74B61" w:rsidRDefault="005B2508" w:rsidP="00876C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2508" w:rsidRDefault="005B2508" w:rsidP="00876C29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lastRenderedPageBreak/>
        <w:t>Приложение №2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2020 № _____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114"/>
        <w:gridCol w:w="5416"/>
        <w:gridCol w:w="4962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5B2508" w:rsidRPr="00876C29" w:rsidTr="005B2508">
        <w:trPr>
          <w:trHeight w:val="400"/>
          <w:tblCellSpacing w:w="5" w:type="nil"/>
        </w:trPr>
        <w:tc>
          <w:tcPr>
            <w:tcW w:w="766" w:type="dxa"/>
            <w:gridSpan w:val="2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6C29">
              <w:rPr>
                <w:b/>
                <w:sz w:val="22"/>
                <w:szCs w:val="22"/>
              </w:rPr>
              <w:t>Ста-</w:t>
            </w:r>
            <w:proofErr w:type="spellStart"/>
            <w:r w:rsidRPr="00876C29">
              <w:rPr>
                <w:b/>
                <w:sz w:val="22"/>
                <w:szCs w:val="22"/>
              </w:rPr>
              <w:t>тус</w:t>
            </w:r>
            <w:proofErr w:type="spellEnd"/>
            <w:proofErr w:type="gramEnd"/>
            <w:r w:rsidRPr="00876C2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416" w:type="dxa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  <w:r w:rsidRPr="00876C29">
              <w:rPr>
                <w:b/>
                <w:sz w:val="22"/>
                <w:szCs w:val="22"/>
              </w:rPr>
              <w:br/>
            </w:r>
          </w:p>
        </w:tc>
        <w:tc>
          <w:tcPr>
            <w:tcW w:w="4962" w:type="dxa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Ответственный исполнитель, соисполнители,  муниципальный заказчик (муниципальный </w:t>
            </w:r>
            <w:r w:rsidRPr="00876C29">
              <w:rPr>
                <w:b/>
                <w:sz w:val="22"/>
                <w:szCs w:val="22"/>
              </w:rPr>
              <w:br/>
              <w:t>заказчик-координатор)</w:t>
            </w:r>
          </w:p>
        </w:tc>
        <w:tc>
          <w:tcPr>
            <w:tcW w:w="5112" w:type="dxa"/>
            <w:gridSpan w:val="10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5B2508" w:rsidRPr="00876C29" w:rsidTr="005B2508">
        <w:trPr>
          <w:trHeight w:val="495"/>
          <w:tblCellSpacing w:w="5" w:type="nil"/>
        </w:trPr>
        <w:tc>
          <w:tcPr>
            <w:tcW w:w="766" w:type="dxa"/>
            <w:gridSpan w:val="2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16" w:type="dxa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853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2022</w:t>
            </w:r>
          </w:p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5B2508" w:rsidRPr="00876C29" w:rsidTr="005B2508">
        <w:trPr>
          <w:trHeight w:val="800"/>
          <w:tblCellSpacing w:w="5" w:type="nil"/>
        </w:trPr>
        <w:tc>
          <w:tcPr>
            <w:tcW w:w="618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79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19</w:t>
            </w:r>
            <w:r w:rsidR="005B2508"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31</w:t>
            </w:r>
            <w:r w:rsidR="005B2508" w:rsidRPr="00876C29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600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proofErr w:type="gramEnd"/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en-US"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  <w:lang w:val="en-US"/>
              </w:rPr>
              <w:t>1</w:t>
            </w:r>
            <w:r w:rsidRPr="00876C29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876C29">
              <w:rPr>
                <w:sz w:val="22"/>
                <w:szCs w:val="22"/>
                <w:lang w:eastAsia="ar-SA"/>
              </w:rPr>
              <w:t xml:space="preserve"> руководители </w:t>
            </w:r>
            <w:r w:rsidRPr="00876C29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13,</w:t>
            </w:r>
            <w:r w:rsidR="005B2508"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 xml:space="preserve">2.3 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</w:t>
            </w:r>
            <w:r w:rsidRPr="00876C29">
              <w:rPr>
                <w:spacing w:val="-2"/>
                <w:sz w:val="22"/>
                <w:szCs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876C29">
              <w:rPr>
                <w:sz w:val="22"/>
                <w:szCs w:val="22"/>
              </w:rPr>
              <w:t xml:space="preserve"> начальник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состояния молодых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Проведение «Дня – открытых дверей» в </w:t>
            </w:r>
            <w:proofErr w:type="spell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ССУЗах</w:t>
            </w:r>
            <w:proofErr w:type="spellEnd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г</w:t>
            </w:r>
            <w:proofErr w:type="gram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.О</w:t>
            </w:r>
            <w:proofErr w:type="gramEnd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рлова</w:t>
            </w:r>
            <w:proofErr w:type="spellEnd"/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876C29">
              <w:rPr>
                <w:sz w:val="22"/>
                <w:szCs w:val="22"/>
              </w:rPr>
              <w:t>ОКПиПТ</w:t>
            </w:r>
            <w:proofErr w:type="spellEnd"/>
            <w:r w:rsidRPr="00876C29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876C29">
              <w:rPr>
                <w:sz w:val="22"/>
                <w:szCs w:val="22"/>
              </w:rPr>
              <w:t>ОКПиПТ</w:t>
            </w:r>
            <w:proofErr w:type="spellEnd"/>
            <w:r w:rsidRPr="00876C29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Единовременное денежное пособие</w:t>
            </w:r>
            <w:r w:rsidRPr="00876C29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876C29">
              <w:rPr>
                <w:sz w:val="22"/>
                <w:szCs w:val="22"/>
              </w:rPr>
              <w:t xml:space="preserve"> (в возрасте до 30 лет)</w:t>
            </w:r>
            <w:r w:rsidRPr="00876C29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5B2508" w:rsidRPr="00876C29" w:rsidRDefault="005B2508" w:rsidP="00876C29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ab/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150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250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КОГБУЗ «Орловская центральная районная больница»*, </w:t>
            </w:r>
            <w:proofErr w:type="gramStart"/>
            <w:r w:rsidRPr="00876C29">
              <w:rPr>
                <w:sz w:val="22"/>
                <w:szCs w:val="22"/>
              </w:rPr>
              <w:t>Орловское</w:t>
            </w:r>
            <w:proofErr w:type="gramEnd"/>
            <w:r w:rsidRPr="00876C29">
              <w:rPr>
                <w:sz w:val="22"/>
                <w:szCs w:val="22"/>
              </w:rPr>
              <w:t xml:space="preserve"> РУО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Старший специалист по профилактике правонарушений администрации района, отделение полиции «Орловское» МО МВД «Юрьянский»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</w:t>
            </w:r>
            <w:r w:rsidRPr="00876C29">
              <w:rPr>
                <w:sz w:val="22"/>
                <w:szCs w:val="22"/>
              </w:rPr>
              <w:lastRenderedPageBreak/>
              <w:t xml:space="preserve">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«Юрьянский»*, учреждения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876C29">
              <w:rPr>
                <w:sz w:val="22"/>
                <w:szCs w:val="22"/>
              </w:rPr>
              <w:t>Орловская</w:t>
            </w:r>
            <w:proofErr w:type="gramEnd"/>
            <w:r w:rsidRPr="00876C29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медицинского обследования подростков, в </w:t>
            </w:r>
            <w:proofErr w:type="spellStart"/>
            <w:r w:rsidRPr="00876C29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876C29">
              <w:rPr>
                <w:sz w:val="22"/>
                <w:szCs w:val="22"/>
                <w:lang w:eastAsia="ar-SA"/>
              </w:rPr>
              <w:t>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876C29">
              <w:rPr>
                <w:sz w:val="22"/>
                <w:szCs w:val="22"/>
              </w:rPr>
              <w:t>Орловская</w:t>
            </w:r>
            <w:proofErr w:type="gramEnd"/>
            <w:r w:rsidRPr="00876C29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4895" w:type="dxa"/>
            <w:gridSpan w:val="12"/>
          </w:tcPr>
          <w:p w:rsidR="005B2508" w:rsidRPr="00876C29" w:rsidRDefault="005B2508" w:rsidP="00876C2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5.13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районных конкурсов: «А ну-ка, парни!», «</w:t>
            </w:r>
            <w:proofErr w:type="spellStart"/>
            <w:r w:rsidRPr="00876C29">
              <w:rPr>
                <w:sz w:val="22"/>
                <w:szCs w:val="22"/>
                <w:lang w:eastAsia="ar-SA"/>
              </w:rPr>
              <w:t>Орлятский</w:t>
            </w:r>
            <w:proofErr w:type="spellEnd"/>
            <w:r w:rsidRPr="00876C29">
              <w:rPr>
                <w:sz w:val="22"/>
                <w:szCs w:val="22"/>
                <w:lang w:eastAsia="ar-SA"/>
              </w:rPr>
              <w:t xml:space="preserve"> штурм»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и проведение выставок работ учащихся школ и средних специальных  учебных </w:t>
            </w:r>
            <w:proofErr w:type="gramStart"/>
            <w:r w:rsidRPr="00876C29">
              <w:rPr>
                <w:sz w:val="22"/>
                <w:szCs w:val="22"/>
                <w:lang w:eastAsia="ar-SA"/>
              </w:rPr>
              <w:t>заведений</w:t>
            </w:r>
            <w:proofErr w:type="gramEnd"/>
            <w:r w:rsidRPr="00876C29">
              <w:rPr>
                <w:sz w:val="22"/>
                <w:szCs w:val="22"/>
                <w:lang w:eastAsia="ar-SA"/>
              </w:rPr>
              <w:t xml:space="preserve">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303323">
        <w:trPr>
          <w:trHeight w:val="630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3,</w:t>
            </w:r>
            <w:r w:rsidR="005B2508"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3323" w:rsidRPr="00876C29" w:rsidTr="005B2508">
        <w:trPr>
          <w:trHeight w:val="620"/>
          <w:tblCellSpacing w:w="5" w:type="nil"/>
        </w:trPr>
        <w:tc>
          <w:tcPr>
            <w:tcW w:w="652" w:type="dxa"/>
          </w:tcPr>
          <w:p w:rsidR="00303323" w:rsidRPr="00876C29" w:rsidRDefault="00303323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5.21</w:t>
            </w:r>
          </w:p>
        </w:tc>
        <w:tc>
          <w:tcPr>
            <w:tcW w:w="5530" w:type="dxa"/>
            <w:gridSpan w:val="2"/>
          </w:tcPr>
          <w:p w:rsidR="00303323" w:rsidRPr="00876C29" w:rsidRDefault="00303323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Конкурс чтецов «Я  войне Вам расскажу»</w:t>
            </w:r>
          </w:p>
        </w:tc>
        <w:tc>
          <w:tcPr>
            <w:tcW w:w="4962" w:type="dxa"/>
          </w:tcPr>
          <w:p w:rsidR="00303323" w:rsidRPr="00876C29" w:rsidRDefault="00303323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</w:t>
            </w:r>
            <w:proofErr w:type="gram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,(</w:t>
            </w:r>
            <w:proofErr w:type="gram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фестиваль КВН, фестиваль «Добрая Вятка. </w:t>
            </w:r>
            <w:proofErr w:type="gram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Добрый Орлов»)</w:t>
            </w:r>
            <w:proofErr w:type="gramEnd"/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12,0</w:t>
            </w:r>
          </w:p>
        </w:tc>
        <w:tc>
          <w:tcPr>
            <w:tcW w:w="710" w:type="dxa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sz w:val="22"/>
                <w:szCs w:val="22"/>
              </w:rPr>
              <w:lastRenderedPageBreak/>
              <w:t>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</w:t>
            </w:r>
            <w:proofErr w:type="spell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Гринландия</w:t>
            </w:r>
            <w:proofErr w:type="spell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876C29" w:rsidTr="00E96B95">
        <w:trPr>
          <w:trHeight w:val="495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96B95" w:rsidRPr="00876C29" w:rsidTr="00AF6A04">
        <w:trPr>
          <w:trHeight w:val="450"/>
          <w:tblCellSpacing w:w="5" w:type="nil"/>
        </w:trPr>
        <w:tc>
          <w:tcPr>
            <w:tcW w:w="652" w:type="dxa"/>
          </w:tcPr>
          <w:p w:rsidR="00E96B95" w:rsidRPr="00876C29" w:rsidRDefault="00E96B95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6.10</w:t>
            </w:r>
          </w:p>
        </w:tc>
        <w:tc>
          <w:tcPr>
            <w:tcW w:w="5530" w:type="dxa"/>
            <w:gridSpan w:val="2"/>
          </w:tcPr>
          <w:p w:rsidR="00E96B95" w:rsidRPr="00876C29" w:rsidRDefault="00E96B95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День Семьи, Любви и Верности</w:t>
            </w:r>
          </w:p>
        </w:tc>
        <w:tc>
          <w:tcPr>
            <w:tcW w:w="4962" w:type="dxa"/>
          </w:tcPr>
          <w:p w:rsidR="00E96B95" w:rsidRPr="00876C29" w:rsidRDefault="00E96B95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shd w:val="clear" w:color="auto" w:fill="auto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F6A04" w:rsidRPr="00876C29" w:rsidTr="00521B7D">
        <w:trPr>
          <w:trHeight w:val="450"/>
          <w:tblCellSpacing w:w="5" w:type="nil"/>
        </w:trPr>
        <w:tc>
          <w:tcPr>
            <w:tcW w:w="652" w:type="dxa"/>
          </w:tcPr>
          <w:p w:rsidR="00AF6A04" w:rsidRPr="00876C29" w:rsidRDefault="00AF6A04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6.11</w:t>
            </w:r>
          </w:p>
        </w:tc>
        <w:tc>
          <w:tcPr>
            <w:tcW w:w="5530" w:type="dxa"/>
            <w:gridSpan w:val="2"/>
          </w:tcPr>
          <w:p w:rsidR="00AF6A04" w:rsidRPr="00876C29" w:rsidRDefault="00AF6A04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Интеллектуальный классный час «Наука плюс фантазия»</w:t>
            </w:r>
          </w:p>
        </w:tc>
        <w:tc>
          <w:tcPr>
            <w:tcW w:w="4962" w:type="dxa"/>
          </w:tcPr>
          <w:p w:rsidR="00AF6A04" w:rsidRPr="00876C29" w:rsidRDefault="00AF6A04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  <w:r w:rsidRPr="00876C29">
              <w:rPr>
                <w:sz w:val="22"/>
                <w:szCs w:val="22"/>
              </w:rPr>
              <w:t>, библиотеки района</w:t>
            </w:r>
          </w:p>
        </w:tc>
        <w:tc>
          <w:tcPr>
            <w:tcW w:w="852" w:type="dxa"/>
            <w:gridSpan w:val="3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shd w:val="clear" w:color="auto" w:fill="auto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21B7D" w:rsidRPr="00876C29" w:rsidTr="005B2508">
        <w:trPr>
          <w:trHeight w:val="294"/>
          <w:tblCellSpacing w:w="5" w:type="nil"/>
        </w:trPr>
        <w:tc>
          <w:tcPr>
            <w:tcW w:w="652" w:type="dxa"/>
          </w:tcPr>
          <w:p w:rsidR="00521B7D" w:rsidRPr="00876C29" w:rsidRDefault="00521B7D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6.12</w:t>
            </w:r>
          </w:p>
        </w:tc>
        <w:tc>
          <w:tcPr>
            <w:tcW w:w="5530" w:type="dxa"/>
            <w:gridSpan w:val="2"/>
          </w:tcPr>
          <w:p w:rsidR="00521B7D" w:rsidRPr="00876C29" w:rsidRDefault="00521B7D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Заключительный заочный фестиваль конкурс «Война…Победа» Память!!!», посвященный 75-летию  Победы в Великой Отечественной войне</w:t>
            </w:r>
          </w:p>
        </w:tc>
        <w:tc>
          <w:tcPr>
            <w:tcW w:w="4962" w:type="dxa"/>
          </w:tcPr>
          <w:p w:rsidR="00521B7D" w:rsidRPr="00876C29" w:rsidRDefault="00521B7D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  <w:r w:rsidRPr="00876C29">
              <w:rPr>
                <w:sz w:val="22"/>
                <w:szCs w:val="22"/>
              </w:rPr>
              <w:t>, библиотеки района, руководители образовательных учреждений</w:t>
            </w:r>
          </w:p>
        </w:tc>
        <w:tc>
          <w:tcPr>
            <w:tcW w:w="852" w:type="dxa"/>
            <w:gridSpan w:val="3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18,0</w:t>
            </w:r>
          </w:p>
        </w:tc>
        <w:tc>
          <w:tcPr>
            <w:tcW w:w="750" w:type="dxa"/>
            <w:gridSpan w:val="2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7.9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</w:t>
            </w:r>
            <w:proofErr w:type="spellStart"/>
            <w:r w:rsidRPr="00876C29">
              <w:rPr>
                <w:color w:val="000000"/>
                <w:sz w:val="22"/>
                <w:szCs w:val="22"/>
                <w:lang w:eastAsia="ar-SA"/>
              </w:rPr>
              <w:t>Юнармия</w:t>
            </w:r>
            <w:proofErr w:type="spellEnd"/>
            <w:r w:rsidRPr="00876C29">
              <w:rPr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</w:t>
            </w:r>
          </w:p>
        </w:tc>
        <w:tc>
          <w:tcPr>
            <w:tcW w:w="15604" w:type="dxa"/>
            <w:gridSpan w:val="13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,  </w:t>
            </w:r>
            <w:proofErr w:type="spellStart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ЦКиД</w:t>
            </w:r>
            <w:proofErr w:type="spellEnd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Ведущий специалист по работе с молодежью, </w:t>
            </w:r>
            <w:proofErr w:type="spell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ЦКиД</w:t>
            </w:r>
            <w:proofErr w:type="spell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</w:t>
            </w:r>
            <w:proofErr w:type="gramStart"/>
            <w:r w:rsidRPr="00876C29">
              <w:rPr>
                <w:color w:val="000000"/>
                <w:sz w:val="22"/>
                <w:szCs w:val="22"/>
                <w:lang w:eastAsia="ar-SA"/>
              </w:rPr>
              <w:t>Всероссийского</w:t>
            </w:r>
            <w:proofErr w:type="gram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6C29">
              <w:rPr>
                <w:color w:val="000000"/>
                <w:sz w:val="22"/>
                <w:szCs w:val="22"/>
                <w:lang w:eastAsia="ar-SA"/>
              </w:rPr>
              <w:t>флешмоба</w:t>
            </w:r>
            <w:proofErr w:type="spell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«День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Всероссийской акции «Мы -  граждане России» </w:t>
            </w:r>
            <w:proofErr w:type="gramStart"/>
            <w:r w:rsidRPr="00876C29">
              <w:rPr>
                <w:color w:val="000000"/>
                <w:sz w:val="22"/>
                <w:szCs w:val="22"/>
                <w:lang w:eastAsia="ar-SA"/>
              </w:rPr>
              <w:t>к</w:t>
            </w:r>
            <w:proofErr w:type="gram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Дню флага РФ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B2508" w:rsidRPr="00B74B61" w:rsidRDefault="005B2508" w:rsidP="00876C29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5B2508" w:rsidRPr="00B74B61" w:rsidRDefault="005B2508" w:rsidP="00876C29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_____________________________________</w:t>
      </w:r>
    </w:p>
    <w:p w:rsidR="005B2508" w:rsidRPr="00B74B61" w:rsidRDefault="005B2508" w:rsidP="00876C29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5B2508" w:rsidRPr="00FE6E95" w:rsidRDefault="005B2508" w:rsidP="00876C29">
      <w:pPr>
        <w:jc w:val="both"/>
        <w:rPr>
          <w:sz w:val="28"/>
          <w:szCs w:val="28"/>
        </w:rPr>
      </w:pPr>
    </w:p>
    <w:p w:rsidR="00BE2A29" w:rsidRPr="008B24BE" w:rsidRDefault="00BE2A29" w:rsidP="00876C29">
      <w:pPr>
        <w:widowControl w:val="0"/>
        <w:suppressAutoHyphens/>
        <w:autoSpaceDE w:val="0"/>
        <w:rPr>
          <w:sz w:val="22"/>
          <w:lang w:eastAsia="ar-SA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Приложение №3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 к постановлению администрации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Орловского района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от 12.02.2019 № 94-п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lastRenderedPageBreak/>
        <w:t xml:space="preserve">Приложение №3 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к муниципальной программе «Повышение эффективности  реализации молодежной политики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в Орловском районе Кировской области на 2019-2025 годы»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B24BE">
        <w:rPr>
          <w:b/>
          <w:sz w:val="22"/>
        </w:rPr>
        <w:t>Расходы на реализацию муниципальной программы за счет средств местного бюджета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681" w:type="dxa"/>
        <w:tblCellSpacing w:w="5" w:type="nil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6188"/>
        <w:gridCol w:w="2171"/>
        <w:gridCol w:w="664"/>
        <w:gridCol w:w="851"/>
        <w:gridCol w:w="851"/>
        <w:gridCol w:w="709"/>
        <w:gridCol w:w="708"/>
        <w:gridCol w:w="709"/>
        <w:gridCol w:w="708"/>
        <w:gridCol w:w="993"/>
      </w:tblGrid>
      <w:tr w:rsidR="00BE2A29" w:rsidRPr="008B24BE" w:rsidTr="008B24BE">
        <w:trPr>
          <w:trHeight w:val="600"/>
          <w:tblCellSpacing w:w="5" w:type="nil"/>
        </w:trPr>
        <w:tc>
          <w:tcPr>
            <w:tcW w:w="1129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6188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71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 xml:space="preserve">Источники    </w:t>
            </w:r>
            <w:r w:rsidRPr="008B24BE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93" w:type="dxa"/>
            <w:gridSpan w:val="8"/>
          </w:tcPr>
          <w:p w:rsidR="00BE2A29" w:rsidRPr="008B24BE" w:rsidRDefault="00BE2A29" w:rsidP="00876C29">
            <w:pPr>
              <w:jc w:val="center"/>
              <w:rPr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BE2A29" w:rsidRPr="008B24BE" w:rsidTr="008B24BE">
        <w:trPr>
          <w:trHeight w:val="368"/>
          <w:tblCellSpacing w:w="5" w:type="nil"/>
        </w:trPr>
        <w:tc>
          <w:tcPr>
            <w:tcW w:w="1129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8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76C2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08" w:type="dxa"/>
          </w:tcPr>
          <w:p w:rsidR="00BE2A29" w:rsidRPr="008B24BE" w:rsidRDefault="00BE2A29" w:rsidP="00876C29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993" w:type="dxa"/>
          </w:tcPr>
          <w:p w:rsidR="00BE2A29" w:rsidRPr="008B24BE" w:rsidRDefault="00BE2A29" w:rsidP="00876C29">
            <w:pPr>
              <w:rPr>
                <w:sz w:val="20"/>
                <w:szCs w:val="20"/>
                <w:lang w:eastAsia="ar-SA"/>
              </w:rPr>
            </w:pPr>
            <w:r w:rsidRPr="008B24B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BE2A29" w:rsidRPr="008B24BE" w:rsidTr="008B24BE">
        <w:trPr>
          <w:trHeight w:val="554"/>
          <w:tblCellSpacing w:w="5" w:type="nil"/>
        </w:trPr>
        <w:tc>
          <w:tcPr>
            <w:tcW w:w="7317" w:type="dxa"/>
            <w:gridSpan w:val="2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217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4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4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78,0</w:t>
            </w:r>
          </w:p>
        </w:tc>
        <w:tc>
          <w:tcPr>
            <w:tcW w:w="851" w:type="dxa"/>
          </w:tcPr>
          <w:p w:rsidR="00BE2A29" w:rsidRPr="008B24BE" w:rsidRDefault="00236F27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2A29" w:rsidRPr="008B24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E2A29" w:rsidRPr="008B24BE" w:rsidRDefault="008B5047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1</w:t>
            </w:r>
            <w:r w:rsidR="008B24BE">
              <w:rPr>
                <w:sz w:val="22"/>
              </w:rPr>
              <w:t>9</w:t>
            </w:r>
            <w:r w:rsidRPr="008B24BE">
              <w:rPr>
                <w:sz w:val="22"/>
              </w:rPr>
              <w:t>0</w:t>
            </w:r>
            <w:r w:rsidR="00BE2A29" w:rsidRPr="008B24BE">
              <w:rPr>
                <w:sz w:val="22"/>
              </w:rPr>
              <w:t>,0</w:t>
            </w:r>
          </w:p>
        </w:tc>
        <w:tc>
          <w:tcPr>
            <w:tcW w:w="709" w:type="dxa"/>
          </w:tcPr>
          <w:p w:rsidR="00BE2A29" w:rsidRPr="008B24BE" w:rsidRDefault="00236F27" w:rsidP="00876C29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31</w:t>
            </w:r>
            <w:r w:rsidR="00BE2A29" w:rsidRPr="008B24BE">
              <w:rPr>
                <w:sz w:val="22"/>
                <w:lang w:eastAsia="ar-SA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375,0</w:t>
            </w:r>
          </w:p>
        </w:tc>
        <w:tc>
          <w:tcPr>
            <w:tcW w:w="708" w:type="dxa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260,0</w:t>
            </w:r>
          </w:p>
        </w:tc>
        <w:tc>
          <w:tcPr>
            <w:tcW w:w="993" w:type="dxa"/>
          </w:tcPr>
          <w:p w:rsidR="00BE2A29" w:rsidRPr="008B24BE" w:rsidRDefault="00FD147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1667</w:t>
            </w:r>
            <w:r w:rsidR="00BE2A29" w:rsidRPr="008B24BE">
              <w:rPr>
                <w:sz w:val="22"/>
              </w:rPr>
              <w:t>,0</w:t>
            </w:r>
          </w:p>
        </w:tc>
      </w:tr>
    </w:tbl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B2508" w:rsidRPr="008B24BE" w:rsidRDefault="005B2508" w:rsidP="00876C29">
      <w:pPr>
        <w:rPr>
          <w:color w:val="FF0000"/>
        </w:rPr>
      </w:pPr>
    </w:p>
    <w:sectPr w:rsidR="005B2508" w:rsidRPr="008B24BE" w:rsidSect="005B25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8"/>
    <w:rsid w:val="00052C9E"/>
    <w:rsid w:val="00236F27"/>
    <w:rsid w:val="002663FB"/>
    <w:rsid w:val="00291F97"/>
    <w:rsid w:val="002F1554"/>
    <w:rsid w:val="00303323"/>
    <w:rsid w:val="0031061D"/>
    <w:rsid w:val="00485074"/>
    <w:rsid w:val="004A0A15"/>
    <w:rsid w:val="004E13F2"/>
    <w:rsid w:val="00521B7D"/>
    <w:rsid w:val="005B2508"/>
    <w:rsid w:val="007051A4"/>
    <w:rsid w:val="007065A5"/>
    <w:rsid w:val="00744140"/>
    <w:rsid w:val="00876C29"/>
    <w:rsid w:val="0089011C"/>
    <w:rsid w:val="008B24BE"/>
    <w:rsid w:val="008B5047"/>
    <w:rsid w:val="008C7C13"/>
    <w:rsid w:val="009622B3"/>
    <w:rsid w:val="009726A2"/>
    <w:rsid w:val="00A32C3A"/>
    <w:rsid w:val="00A365EF"/>
    <w:rsid w:val="00AF6A04"/>
    <w:rsid w:val="00B0642B"/>
    <w:rsid w:val="00BE2A29"/>
    <w:rsid w:val="00C54FCC"/>
    <w:rsid w:val="00C75F90"/>
    <w:rsid w:val="00D176B5"/>
    <w:rsid w:val="00D50D8D"/>
    <w:rsid w:val="00E22876"/>
    <w:rsid w:val="00E96B95"/>
    <w:rsid w:val="00EE57EE"/>
    <w:rsid w:val="00F61733"/>
    <w:rsid w:val="00F67A5A"/>
    <w:rsid w:val="00FA4909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9511-D047-4D97-B06F-52F822DB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2021-04-13T07:54:00Z</cp:lastPrinted>
  <dcterms:created xsi:type="dcterms:W3CDTF">2021-04-06T10:53:00Z</dcterms:created>
  <dcterms:modified xsi:type="dcterms:W3CDTF">2021-04-13T07:54:00Z</dcterms:modified>
</cp:coreProperties>
</file>