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1" w:rsidRDefault="00553A81" w:rsidP="00485DB1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 w:rsidRPr="005B54D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553A81" w:rsidRDefault="00553A81" w:rsidP="00485DB1">
      <w:pPr>
        <w:jc w:val="center"/>
        <w:rPr>
          <w:b/>
          <w:sz w:val="36"/>
          <w:szCs w:val="36"/>
          <w:lang w:val="en-US"/>
        </w:rPr>
      </w:pPr>
    </w:p>
    <w:p w:rsidR="00553A81" w:rsidRDefault="00553A81" w:rsidP="00485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553A81" w:rsidRDefault="00553A81" w:rsidP="00485DB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53A81" w:rsidRDefault="00553A81" w:rsidP="00485DB1">
      <w:pPr>
        <w:ind w:right="283"/>
        <w:jc w:val="center"/>
        <w:rPr>
          <w:sz w:val="36"/>
          <w:szCs w:val="36"/>
        </w:rPr>
      </w:pPr>
    </w:p>
    <w:p w:rsidR="00553A81" w:rsidRDefault="00553A81" w:rsidP="00485DB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3A81" w:rsidRPr="00BE42AD" w:rsidRDefault="00553A81" w:rsidP="00485DB1">
      <w:pPr>
        <w:ind w:right="283"/>
        <w:jc w:val="center"/>
        <w:rPr>
          <w:b/>
          <w:sz w:val="28"/>
          <w:szCs w:val="28"/>
        </w:rPr>
      </w:pPr>
    </w:p>
    <w:p w:rsidR="00553A81" w:rsidRDefault="00553A81" w:rsidP="00AB069A">
      <w:pPr>
        <w:pStyle w:val="Heading1"/>
        <w:ind w:right="283"/>
        <w:rPr>
          <w:sz w:val="28"/>
          <w:szCs w:val="28"/>
        </w:rPr>
      </w:pPr>
      <w:r>
        <w:rPr>
          <w:sz w:val="28"/>
          <w:szCs w:val="28"/>
          <w:u w:val="single"/>
        </w:rPr>
        <w:t>06.03.2020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  <w:u w:val="single"/>
        </w:rPr>
        <w:t>№ 136-п</w:t>
      </w:r>
    </w:p>
    <w:p w:rsidR="00553A81" w:rsidRDefault="00553A81" w:rsidP="00485DB1">
      <w:pPr>
        <w:pStyle w:val="Heading1"/>
        <w:ind w:right="283"/>
        <w:jc w:val="center"/>
      </w:pPr>
      <w:r>
        <w:t>г. Орлов</w:t>
      </w:r>
    </w:p>
    <w:p w:rsidR="00553A81" w:rsidRPr="00053D21" w:rsidRDefault="00553A81" w:rsidP="00485DB1">
      <w:pPr>
        <w:jc w:val="both"/>
      </w:pPr>
    </w:p>
    <w:p w:rsidR="00553A81" w:rsidRDefault="00553A81" w:rsidP="00485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</w:r>
    </w:p>
    <w:p w:rsidR="00553A81" w:rsidRPr="00560CEB" w:rsidRDefault="00553A81" w:rsidP="00485DB1">
      <w:pPr>
        <w:jc w:val="center"/>
        <w:rPr>
          <w:b/>
          <w:sz w:val="28"/>
          <w:szCs w:val="28"/>
        </w:rPr>
      </w:pPr>
    </w:p>
    <w:p w:rsidR="00553A81" w:rsidRDefault="00553A81" w:rsidP="00485DB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Орловского района   ПОСТАНОВЛЯЕТ:</w:t>
      </w:r>
    </w:p>
    <w:p w:rsidR="00553A81" w:rsidRDefault="00553A81" w:rsidP="00485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4C606D">
        <w:rPr>
          <w:sz w:val="28"/>
          <w:szCs w:val="28"/>
        </w:rPr>
        <w:t xml:space="preserve">муниципальную Программу «Повышение эффективности реализации молодежной политики в Орловском районе </w:t>
      </w:r>
      <w:r>
        <w:rPr>
          <w:sz w:val="28"/>
          <w:szCs w:val="28"/>
        </w:rPr>
        <w:t>Кировской области на 2019 – 2025</w:t>
      </w:r>
      <w:r w:rsidRPr="004C60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Орловского района от 17.08.2018 №539:</w:t>
      </w:r>
    </w:p>
    <w:p w:rsidR="00553A81" w:rsidRPr="0031128E" w:rsidRDefault="00553A81" w:rsidP="00485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№1 к муниципальной П</w:t>
      </w:r>
      <w:r w:rsidRPr="0031128E">
        <w:rPr>
          <w:sz w:val="28"/>
          <w:szCs w:val="28"/>
        </w:rPr>
        <w:t xml:space="preserve">рограммы «Реализация молодежной политики в Орловском </w:t>
      </w:r>
      <w:r>
        <w:rPr>
          <w:sz w:val="28"/>
          <w:szCs w:val="28"/>
        </w:rPr>
        <w:t>районе Кировской области на 2019-2025</w:t>
      </w:r>
      <w:r w:rsidRPr="0031128E">
        <w:rPr>
          <w:sz w:val="28"/>
          <w:szCs w:val="28"/>
        </w:rPr>
        <w:t xml:space="preserve"> годы» «Прогнозная (справочная) оценка ресурсного обеспечения реализации муниципальной Подпрограммы за счет всех источников финансирования» изложить в новой </w:t>
      </w:r>
      <w:r>
        <w:rPr>
          <w:sz w:val="28"/>
          <w:szCs w:val="28"/>
        </w:rPr>
        <w:t>редакции, согласно приложению №1</w:t>
      </w:r>
      <w:r w:rsidRPr="0031128E">
        <w:rPr>
          <w:sz w:val="28"/>
          <w:szCs w:val="28"/>
        </w:rPr>
        <w:t>.</w:t>
      </w:r>
    </w:p>
    <w:p w:rsidR="00553A81" w:rsidRPr="0031128E" w:rsidRDefault="00553A81" w:rsidP="00485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1128E">
        <w:rPr>
          <w:sz w:val="28"/>
          <w:szCs w:val="28"/>
        </w:rPr>
        <w:t>. Пр</w:t>
      </w:r>
      <w:r>
        <w:rPr>
          <w:sz w:val="28"/>
          <w:szCs w:val="28"/>
        </w:rPr>
        <w:t>иложение №2 к муниципальной П</w:t>
      </w:r>
      <w:r w:rsidRPr="0031128E">
        <w:rPr>
          <w:sz w:val="28"/>
          <w:szCs w:val="28"/>
        </w:rPr>
        <w:t>рограммы «Реализация молодежной политики в Орловском районе Кировской области на 201</w:t>
      </w:r>
      <w:r>
        <w:rPr>
          <w:sz w:val="28"/>
          <w:szCs w:val="28"/>
        </w:rPr>
        <w:t>9-2025</w:t>
      </w:r>
      <w:r w:rsidRPr="0031128E">
        <w:rPr>
          <w:sz w:val="28"/>
          <w:szCs w:val="28"/>
        </w:rPr>
        <w:t xml:space="preserve"> годы» «</w:t>
      </w:r>
      <w:r w:rsidRPr="004B3480">
        <w:rPr>
          <w:sz w:val="28"/>
          <w:szCs w:val="28"/>
        </w:rPr>
        <w:t>Основные мероприятия  реализации программы «Повышение эффективности реализации молодежной политики в Орловском районе Кировской области на 2019-2025 годы»</w:t>
      </w:r>
      <w:r w:rsidRPr="0031128E">
        <w:rPr>
          <w:sz w:val="28"/>
          <w:szCs w:val="28"/>
        </w:rPr>
        <w:t xml:space="preserve">» изложить в новой </w:t>
      </w:r>
      <w:r>
        <w:rPr>
          <w:sz w:val="28"/>
          <w:szCs w:val="28"/>
        </w:rPr>
        <w:t>редакции, согласно приложению №2</w:t>
      </w:r>
      <w:r w:rsidRPr="0031128E">
        <w:rPr>
          <w:sz w:val="28"/>
          <w:szCs w:val="28"/>
        </w:rPr>
        <w:t>.</w:t>
      </w:r>
    </w:p>
    <w:p w:rsidR="00553A81" w:rsidRPr="0031128E" w:rsidRDefault="00553A81" w:rsidP="00485DB1">
      <w:pPr>
        <w:ind w:firstLine="552"/>
        <w:jc w:val="both"/>
        <w:rPr>
          <w:sz w:val="28"/>
          <w:szCs w:val="28"/>
        </w:rPr>
      </w:pPr>
      <w:r w:rsidRPr="0031128E">
        <w:rPr>
          <w:sz w:val="28"/>
          <w:szCs w:val="28"/>
        </w:rPr>
        <w:t>2.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53A81" w:rsidRDefault="00553A81" w:rsidP="00485DB1">
      <w:pPr>
        <w:ind w:firstLine="552"/>
        <w:jc w:val="both"/>
        <w:rPr>
          <w:sz w:val="28"/>
        </w:rPr>
      </w:pPr>
    </w:p>
    <w:p w:rsidR="00553A81" w:rsidRPr="0031128E" w:rsidRDefault="00553A81" w:rsidP="00485DB1">
      <w:pPr>
        <w:ind w:firstLine="552"/>
        <w:jc w:val="both"/>
        <w:rPr>
          <w:sz w:val="28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 xml:space="preserve">Глава администрации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B74B61">
        <w:rPr>
          <w:sz w:val="28"/>
          <w:szCs w:val="28"/>
        </w:rPr>
        <w:t xml:space="preserve">Орловского района              </w:t>
      </w:r>
      <w:r w:rsidRPr="00B74B61">
        <w:rPr>
          <w:sz w:val="28"/>
          <w:szCs w:val="28"/>
        </w:rPr>
        <w:tab/>
      </w:r>
      <w:r w:rsidRPr="00B74B61">
        <w:rPr>
          <w:sz w:val="28"/>
          <w:szCs w:val="28"/>
        </w:rPr>
        <w:tab/>
      </w:r>
      <w:r w:rsidRPr="00B74B61">
        <w:rPr>
          <w:sz w:val="28"/>
          <w:szCs w:val="28"/>
        </w:rPr>
        <w:tab/>
      </w:r>
      <w:r w:rsidRPr="00B74B61">
        <w:rPr>
          <w:sz w:val="28"/>
          <w:szCs w:val="28"/>
        </w:rPr>
        <w:tab/>
      </w:r>
      <w:r w:rsidRPr="00B74B61">
        <w:rPr>
          <w:sz w:val="28"/>
          <w:szCs w:val="28"/>
        </w:rPr>
        <w:tab/>
      </w:r>
      <w:r w:rsidRPr="00B74B61">
        <w:rPr>
          <w:sz w:val="28"/>
          <w:szCs w:val="28"/>
        </w:rPr>
        <w:tab/>
        <w:t xml:space="preserve">   С.С. Целищев</w:t>
      </w: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:rsidR="00553A81" w:rsidRDefault="00553A81" w:rsidP="00485DB1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553A81" w:rsidSect="00AB069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Приложение №1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к постановлению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администрации  Орловского района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от </w:t>
      </w:r>
      <w:r>
        <w:rPr>
          <w:sz w:val="18"/>
          <w:szCs w:val="20"/>
        </w:rPr>
        <w:t xml:space="preserve">06.03.2020 № 136-п   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Приложение № 1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в Орловском районе Кировской области на 2019-2025 годы»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4B61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553A81" w:rsidRPr="00B74B61" w:rsidTr="00555277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 xml:space="preserve">Источники    </w:t>
            </w:r>
            <w:r w:rsidRPr="00B74B61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Оценка расходов (тыс. руб.)</w:t>
            </w:r>
          </w:p>
        </w:tc>
      </w:tr>
      <w:tr w:rsidR="00553A81" w:rsidRPr="00B74B61" w:rsidTr="00555277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553A81" w:rsidRPr="00B74B61" w:rsidTr="00555277">
        <w:trPr>
          <w:trHeight w:val="257"/>
          <w:tblCellSpacing w:w="5" w:type="nil"/>
        </w:trPr>
        <w:tc>
          <w:tcPr>
            <w:tcW w:w="9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b/>
                <w:sz w:val="22"/>
                <w:szCs w:val="22"/>
              </w:rPr>
              <w:t>Муниципальная Программа  «</w:t>
            </w:r>
            <w:r w:rsidRPr="00B74B61">
              <w:rPr>
                <w:sz w:val="20"/>
                <w:szCs w:val="20"/>
                <w:lang w:eastAsia="ar-SA"/>
              </w:rPr>
              <w:t xml:space="preserve"> </w:t>
            </w:r>
            <w:r w:rsidRPr="00B74B61">
              <w:rPr>
                <w:b/>
                <w:sz w:val="22"/>
                <w:szCs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</w:tr>
      <w:tr w:rsidR="00553A81" w:rsidRPr="00B74B61" w:rsidTr="009A1FA7">
        <w:trPr>
          <w:trHeight w:val="334"/>
          <w:tblCellSpacing w:w="5" w:type="nil"/>
        </w:trPr>
        <w:tc>
          <w:tcPr>
            <w:tcW w:w="9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300,0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районных слётов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sz w:val="22"/>
                <w:szCs w:val="22"/>
              </w:rPr>
              <w:t>Проведение районных спортивных состязаний: «А ну-ка, парни!», «Орлятский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конкурсов,(фестиваль КВН, фестиваль «Добрая Вятка. Добрый Орлов»)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485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sz w:val="22"/>
                <w:szCs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53A81" w:rsidRPr="00B74B61" w:rsidTr="00555277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sz w:val="22"/>
                <w:szCs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B61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240,0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B61">
              <w:rPr>
                <w:sz w:val="22"/>
                <w:szCs w:val="22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53A81" w:rsidRPr="00B74B61" w:rsidTr="00555277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1" w:rsidRDefault="00553A81" w:rsidP="00555277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</w:tbl>
    <w:p w:rsidR="00553A81" w:rsidRPr="00B74B61" w:rsidRDefault="00553A81" w:rsidP="00485D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3A81" w:rsidRDefault="00553A8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Приложение №2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 06.03.2020 № 136-п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553A81" w:rsidRPr="00B74B61" w:rsidRDefault="00553A81" w:rsidP="00485DB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651"/>
        <w:gridCol w:w="114"/>
        <w:gridCol w:w="5414"/>
        <w:gridCol w:w="4960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553A81" w:rsidRPr="00B74B61" w:rsidTr="00555277">
        <w:trPr>
          <w:trHeight w:val="400"/>
          <w:tblCellSpacing w:w="5" w:type="nil"/>
        </w:trPr>
        <w:tc>
          <w:tcPr>
            <w:tcW w:w="766" w:type="dxa"/>
            <w:gridSpan w:val="3"/>
            <w:vMerge w:val="restart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 xml:space="preserve"> Ста</w:t>
            </w:r>
            <w:r>
              <w:rPr>
                <w:b/>
                <w:sz w:val="22"/>
                <w:szCs w:val="22"/>
              </w:rPr>
              <w:t>-</w:t>
            </w:r>
            <w:r w:rsidRPr="00B74B61">
              <w:rPr>
                <w:b/>
                <w:sz w:val="22"/>
                <w:szCs w:val="22"/>
              </w:rPr>
              <w:t xml:space="preserve">тус     </w:t>
            </w:r>
          </w:p>
        </w:tc>
        <w:tc>
          <w:tcPr>
            <w:tcW w:w="5416" w:type="dxa"/>
            <w:vMerge w:val="restart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  <w:r w:rsidRPr="00B74B61">
              <w:rPr>
                <w:b/>
                <w:sz w:val="22"/>
                <w:szCs w:val="22"/>
              </w:rPr>
              <w:br/>
            </w:r>
          </w:p>
        </w:tc>
        <w:tc>
          <w:tcPr>
            <w:tcW w:w="4962" w:type="dxa"/>
            <w:vMerge w:val="restart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B74B61">
              <w:rPr>
                <w:b/>
                <w:sz w:val="22"/>
                <w:szCs w:val="22"/>
              </w:rPr>
              <w:br/>
              <w:t>заказчик-координатор)</w:t>
            </w:r>
          </w:p>
        </w:tc>
        <w:tc>
          <w:tcPr>
            <w:tcW w:w="5112" w:type="dxa"/>
            <w:gridSpan w:val="10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553A81" w:rsidRPr="00B74B61" w:rsidTr="00555277">
        <w:trPr>
          <w:trHeight w:val="495"/>
          <w:tblCellSpacing w:w="5" w:type="nil"/>
        </w:trPr>
        <w:tc>
          <w:tcPr>
            <w:tcW w:w="766" w:type="dxa"/>
            <w:gridSpan w:val="3"/>
            <w:vMerge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6" w:type="dxa"/>
            <w:vMerge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62" w:type="dxa"/>
            <w:vMerge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 xml:space="preserve">2019 </w:t>
            </w:r>
          </w:p>
        </w:tc>
        <w:tc>
          <w:tcPr>
            <w:tcW w:w="853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74B61">
              <w:rPr>
                <w:b/>
                <w:sz w:val="20"/>
                <w:szCs w:val="22"/>
              </w:rPr>
              <w:t xml:space="preserve">2021 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2022</w:t>
            </w:r>
          </w:p>
          <w:p w:rsidR="00553A81" w:rsidRPr="00B74B61" w:rsidRDefault="00553A81" w:rsidP="00555277">
            <w:pPr>
              <w:rPr>
                <w:sz w:val="20"/>
                <w:lang w:eastAsia="ar-SA"/>
              </w:rPr>
            </w:pP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sz w:val="20"/>
                <w:lang w:eastAsia="ar-SA"/>
              </w:rPr>
            </w:pPr>
            <w:r w:rsidRPr="00B74B61">
              <w:rPr>
                <w:b/>
                <w:sz w:val="20"/>
                <w:szCs w:val="22"/>
                <w:lang w:eastAsia="ar-SA"/>
              </w:rPr>
              <w:t>2025</w:t>
            </w:r>
          </w:p>
        </w:tc>
      </w:tr>
      <w:tr w:rsidR="00553A81" w:rsidRPr="00B74B61" w:rsidTr="00555277">
        <w:trPr>
          <w:trHeight w:val="800"/>
          <w:tblCellSpacing w:w="5" w:type="nil"/>
        </w:trPr>
        <w:tc>
          <w:tcPr>
            <w:tcW w:w="6182" w:type="dxa"/>
            <w:gridSpan w:val="4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  <w:r w:rsidRPr="00B74B61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  <w:r>
              <w:rPr>
                <w:sz w:val="22"/>
                <w:szCs w:val="22"/>
              </w:rPr>
              <w:t>110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300,0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365,0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color w:val="000000"/>
                <w:spacing w:val="-3"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color w:val="000000"/>
                <w:spacing w:val="-3"/>
                <w:lang w:eastAsia="ar-SA"/>
              </w:rPr>
            </w:pPr>
          </w:p>
        </w:tc>
      </w:tr>
      <w:tr w:rsidR="00553A81" w:rsidRPr="00B74B61" w:rsidTr="00555277">
        <w:trPr>
          <w:trHeight w:val="600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before="120"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val="en-US"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6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60" w:lineRule="exact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before="120"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60" w:lineRule="exact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  <w:lang w:val="en-US"/>
              </w:rPr>
              <w:t>1</w:t>
            </w:r>
            <w:r w:rsidRPr="00B74B61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before="120" w:line="28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jc w:val="both"/>
              <w:rPr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485DB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spacing w:before="120"/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spacing w:line="280" w:lineRule="exact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B74B61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B74B61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  <w:r w:rsidRPr="00B74B61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center"/>
            </w:pPr>
            <w:r w:rsidRPr="00B74B61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60" w:lineRule="exact"/>
              <w:jc w:val="both"/>
            </w:pPr>
            <w:r w:rsidRPr="00B74B61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B74B61">
              <w:rPr>
                <w:sz w:val="22"/>
                <w:szCs w:val="22"/>
              </w:rPr>
              <w:t xml:space="preserve"> начальник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9,0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состояния молодых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tabs>
                <w:tab w:val="left" w:pos="0"/>
              </w:tabs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Проведение «Дня – открытых дверей» в ССУЗах г.Орлова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КОГПОАУ «ОКПиПТ», КОГПОБУ «ОВСХК»*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КОГПОАУ «ОКПиПТ», КОГПОБУ «ОВСХК»*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lang w:eastAsia="ar-SA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553A81" w:rsidRPr="00B74B61" w:rsidRDefault="00553A81" w:rsidP="00555277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0"/>
                <w:szCs w:val="20"/>
              </w:rPr>
            </w:pPr>
            <w:r w:rsidRPr="00B74B61">
              <w:rPr>
                <w:sz w:val="20"/>
                <w:szCs w:val="20"/>
              </w:rPr>
              <w:tab/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</w:pPr>
            <w:r w:rsidRPr="00B74B61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КОГБУЗ «Орловская центральная районная больница»*, Орловское РУО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«Орловская ЦРБ»*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медицинского обследования подростков, в т.ч.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«Орловская ЦРБ»*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95" w:type="dxa"/>
            <w:gridSpan w:val="12"/>
          </w:tcPr>
          <w:p w:rsidR="00553A81" w:rsidRPr="00B74B61" w:rsidRDefault="00553A81" w:rsidP="00555277">
            <w:pPr>
              <w:jc w:val="center"/>
              <w:rPr>
                <w:b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b/>
                <w:lang w:eastAsia="ar-SA"/>
              </w:rPr>
            </w:pP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ind w:hanging="79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trHeight w:val="344"/>
          <w:tblCellSpacing w:w="5" w:type="nil"/>
        </w:trPr>
        <w:tc>
          <w:tcPr>
            <w:tcW w:w="652" w:type="dxa"/>
            <w:gridSpan w:val="2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районных конкурсов: «А ну-ка, парни!», «Орлятский штурм»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Организация и проведение выставок работ учащихся школ и средних специальных  учебных заведений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96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53A81" w:rsidRPr="00B74B61" w:rsidTr="00555277">
        <w:trPr>
          <w:gridBefore w:val="1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b/>
                <w:lang w:eastAsia="ar-SA"/>
              </w:rPr>
            </w:pP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конкурсов,(фестиваль КВН, фестиваль «Добрая Вятка. Добрый Орлов»)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10,0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«Гринландия»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B74B61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ССУЗов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4B61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698" w:type="dxa"/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:rsidR="00553A81" w:rsidRPr="00B74B61" w:rsidRDefault="00553A81" w:rsidP="00555277">
            <w:pPr>
              <w:rPr>
                <w:lang w:eastAsia="ar-SA"/>
              </w:rPr>
            </w:pP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2,0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both"/>
            </w:pPr>
            <w:r w:rsidRPr="00B74B61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B74B61" w:rsidRDefault="00553A81" w:rsidP="00555277">
            <w:pPr>
              <w:suppressAutoHyphens/>
              <w:spacing w:line="280" w:lineRule="exact"/>
              <w:jc w:val="center"/>
            </w:pPr>
            <w:r w:rsidRPr="00B74B61">
              <w:rPr>
                <w:sz w:val="22"/>
                <w:szCs w:val="22"/>
              </w:rPr>
              <w:t>7.9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«Юнармия»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lang w:eastAsia="ar-SA"/>
              </w:rPr>
            </w:pP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553A81" w:rsidRPr="00B74B61" w:rsidRDefault="00553A81" w:rsidP="00555277">
            <w:pPr>
              <w:rPr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553A81" w:rsidRPr="00B74B61" w:rsidRDefault="00553A81" w:rsidP="0055527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ЦКиД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B74B61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ЦКиД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Всероссийского флешмоба «День Победы»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«Мы -  граждане России» к Дню флага РФ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53A81" w:rsidRPr="00B74B61" w:rsidTr="00555277">
        <w:trPr>
          <w:gridBefore w:val="1"/>
          <w:trHeight w:val="344"/>
          <w:tblCellSpacing w:w="5" w:type="nil"/>
        </w:trPr>
        <w:tc>
          <w:tcPr>
            <w:tcW w:w="652" w:type="dxa"/>
          </w:tcPr>
          <w:p w:rsidR="00553A81" w:rsidRPr="00285628" w:rsidRDefault="00553A81" w:rsidP="00555277">
            <w:pPr>
              <w:suppressAutoHyphens/>
              <w:spacing w:line="280" w:lineRule="exact"/>
              <w:jc w:val="center"/>
            </w:pPr>
            <w:r w:rsidRPr="00285628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B74B61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553A81" w:rsidRPr="00B74B61" w:rsidRDefault="00553A81" w:rsidP="00555277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53A81" w:rsidRPr="00B74B61" w:rsidRDefault="00553A81" w:rsidP="005552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53A81" w:rsidRPr="00B74B61" w:rsidRDefault="00553A81" w:rsidP="00555277">
            <w:pPr>
              <w:jc w:val="center"/>
              <w:rPr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53A81" w:rsidRPr="00B74B61" w:rsidRDefault="00553A81" w:rsidP="00485DB1">
      <w:pPr>
        <w:widowControl w:val="0"/>
        <w:suppressAutoHyphens/>
        <w:autoSpaceDE w:val="0"/>
        <w:spacing w:line="260" w:lineRule="exact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553A81" w:rsidRPr="00B74B61" w:rsidRDefault="00553A81" w:rsidP="00485DB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553A81" w:rsidRPr="00B74B61" w:rsidRDefault="00553A81" w:rsidP="00485DB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553A81" w:rsidRPr="00FE6E95" w:rsidRDefault="00553A81" w:rsidP="00485DB1">
      <w:pPr>
        <w:jc w:val="both"/>
        <w:rPr>
          <w:sz w:val="28"/>
          <w:szCs w:val="28"/>
        </w:rPr>
      </w:pPr>
    </w:p>
    <w:p w:rsidR="00553A81" w:rsidRDefault="00553A81"/>
    <w:sectPr w:rsidR="00553A81" w:rsidSect="00B74B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B1"/>
    <w:rsid w:val="00053D21"/>
    <w:rsid w:val="00263AA3"/>
    <w:rsid w:val="00285628"/>
    <w:rsid w:val="0031128E"/>
    <w:rsid w:val="00485DB1"/>
    <w:rsid w:val="004B3480"/>
    <w:rsid w:val="004C606D"/>
    <w:rsid w:val="00553A81"/>
    <w:rsid w:val="00555277"/>
    <w:rsid w:val="00560CEB"/>
    <w:rsid w:val="005B54DA"/>
    <w:rsid w:val="00616098"/>
    <w:rsid w:val="00660469"/>
    <w:rsid w:val="0081114A"/>
    <w:rsid w:val="008B2EB9"/>
    <w:rsid w:val="009A1FA7"/>
    <w:rsid w:val="00A215B8"/>
    <w:rsid w:val="00AB069A"/>
    <w:rsid w:val="00B74B61"/>
    <w:rsid w:val="00BE42AD"/>
    <w:rsid w:val="00D90991"/>
    <w:rsid w:val="00F30E6C"/>
    <w:rsid w:val="00F71D17"/>
    <w:rsid w:val="00F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DB1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D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 Знак Знак Знак"/>
    <w:basedOn w:val="Normal"/>
    <w:uiPriority w:val="99"/>
    <w:rsid w:val="00485DB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85D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5D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5DB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autoRedefine/>
    <w:uiPriority w:val="99"/>
    <w:rsid w:val="00485DB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5DB1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DB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85DB1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85DB1"/>
    <w:rPr>
      <w:rFonts w:ascii="Arial" w:hAnsi="Arial" w:cs="Times New Roman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85DB1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5DB1"/>
    <w:rPr>
      <w:rFonts w:ascii="Arial" w:hAnsi="Arial" w:cs="Arial"/>
      <w:sz w:val="24"/>
      <w:szCs w:val="24"/>
      <w:lang w:eastAsia="ar-SA" w:bidi="ar-SA"/>
    </w:rPr>
  </w:style>
  <w:style w:type="paragraph" w:customStyle="1" w:styleId="ConsPlusNormal">
    <w:name w:val="ConsPlusNormal"/>
    <w:next w:val="Normal"/>
    <w:uiPriority w:val="99"/>
    <w:rsid w:val="00485D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485DB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5DB1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Normal"/>
    <w:uiPriority w:val="99"/>
    <w:rsid w:val="00485D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85DB1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85D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 с отсуп"/>
    <w:basedOn w:val="Normal"/>
    <w:uiPriority w:val="99"/>
    <w:rsid w:val="00485DB1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Абзац1 c отступом"/>
    <w:basedOn w:val="Normal"/>
    <w:uiPriority w:val="99"/>
    <w:rsid w:val="00485DB1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485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485D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85DB1"/>
    <w:rPr>
      <w:rFonts w:eastAsia="Times New Roman"/>
    </w:rPr>
  </w:style>
  <w:style w:type="paragraph" w:customStyle="1" w:styleId="ConsPlusTitle">
    <w:name w:val="ConsPlusTitle"/>
    <w:uiPriority w:val="99"/>
    <w:rsid w:val="00485D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2">
    <w:name w:val="Заголовок"/>
    <w:basedOn w:val="Normal"/>
    <w:next w:val="BodyText"/>
    <w:uiPriority w:val="99"/>
    <w:rsid w:val="00485DB1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table" w:customStyle="1" w:styleId="2">
    <w:name w:val="Сетка таблицы2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85DB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485DB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485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11</Pages>
  <Words>3191</Words>
  <Characters>18194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2020-03-04T06:20:00Z</cp:lastPrinted>
  <dcterms:created xsi:type="dcterms:W3CDTF">2020-02-12T06:58:00Z</dcterms:created>
  <dcterms:modified xsi:type="dcterms:W3CDTF">2020-03-31T06:38:00Z</dcterms:modified>
</cp:coreProperties>
</file>