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3"/>
        <w:gridCol w:w="4662"/>
      </w:tblGrid>
      <w:tr w:rsidR="00F9640E" w:rsidTr="00F9640E">
        <w:tc>
          <w:tcPr>
            <w:tcW w:w="4500" w:type="dxa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693"/>
            </w:tblGrid>
            <w:tr w:rsidR="00F9640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93"/>
                  </w:tblGrid>
                  <w:tr w:rsidR="00F9640E">
                    <w:tc>
                      <w:tcPr>
                        <w:tcW w:w="40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:rsidR="00F9640E" w:rsidRDefault="00F9640E">
                        <w:pPr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2571750" cy="2571750"/>
                              <wp:effectExtent l="19050" t="0" r="0" b="0"/>
                              <wp:wrapSquare wrapText="bothSides"/>
                              <wp:docPr id="2" name="Рисунок 2" descr="Logo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ogo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2571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</w:tr>
                </w:tbl>
                <w:p w:rsidR="00F9640E" w:rsidRDefault="00F9640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F9640E" w:rsidRDefault="00F964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00" w:type="dxa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662"/>
            </w:tblGrid>
            <w:tr w:rsidR="00F9640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62"/>
                  </w:tblGrid>
                  <w:tr w:rsidR="00F9640E">
                    <w:tc>
                      <w:tcPr>
                        <w:tcW w:w="4050" w:type="dxa"/>
                        <w:tcMar>
                          <w:top w:w="225" w:type="dxa"/>
                          <w:left w:w="225" w:type="dxa"/>
                          <w:bottom w:w="0" w:type="dxa"/>
                          <w:right w:w="22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shd w:val="clear" w:color="auto" w:fill="DECAB4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212"/>
                        </w:tblGrid>
                        <w:tr w:rsidR="00F9640E">
                          <w:trPr>
                            <w:trHeight w:val="600"/>
                          </w:trPr>
                          <w:tc>
                            <w:tcPr>
                              <w:tcW w:w="5000" w:type="pct"/>
                              <w:shd w:val="clear" w:color="auto" w:fill="DECAB4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2"/>
                              </w:tblGrid>
                              <w:tr w:rsidR="00F9640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40E" w:rsidRDefault="00F9640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1"/>
                                        <w:szCs w:val="21"/>
                                      </w:rPr>
                                    </w:pPr>
                                    <w:hyperlink r:id="rId5" w:history="1">
                                      <w:r>
                                        <w:rPr>
                                          <w:rStyle w:val="a3"/>
                                          <w:rFonts w:ascii="MS Gothic" w:eastAsia="MS Gothic" w:hAnsi="MS Gothic" w:cs="MS Gothic" w:hint="eastAsia"/>
                                          <w:b/>
                                          <w:bCs/>
                                          <w:color w:val="FFFFFF"/>
                                        </w:rPr>
                                        <w:t>☎</w:t>
                                      </w:r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</w:rPr>
                                        <w:t xml:space="preserve"> 8 (8332) 410-410 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9640E" w:rsidRDefault="00F9640E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F9640E" w:rsidRDefault="00F9640E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9640E" w:rsidRDefault="00F9640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F9640E" w:rsidRDefault="00F9640E">
            <w:pPr>
              <w:rPr>
                <w:rFonts w:eastAsia="Times New Roman"/>
                <w:vanish/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662"/>
            </w:tblGrid>
            <w:tr w:rsidR="00F9640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62"/>
                  </w:tblGrid>
                  <w:tr w:rsidR="00F9640E">
                    <w:tc>
                      <w:tcPr>
                        <w:tcW w:w="4050" w:type="dxa"/>
                        <w:tcMar>
                          <w:top w:w="225" w:type="dxa"/>
                          <w:left w:w="225" w:type="dxa"/>
                          <w:bottom w:w="0" w:type="dxa"/>
                          <w:right w:w="22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shd w:val="clear" w:color="auto" w:fill="DECAB4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212"/>
                        </w:tblGrid>
                        <w:tr w:rsidR="00F9640E">
                          <w:trPr>
                            <w:trHeight w:val="600"/>
                          </w:trPr>
                          <w:tc>
                            <w:tcPr>
                              <w:tcW w:w="5000" w:type="pct"/>
                              <w:shd w:val="clear" w:color="auto" w:fill="DECAB4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2"/>
                              </w:tblGrid>
                              <w:tr w:rsidR="00F9640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40E" w:rsidRDefault="00F9640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1"/>
                                        <w:szCs w:val="21"/>
                                      </w:rPr>
                                    </w:pPr>
                                    <w:hyperlink r:id="rId6" w:history="1">
                                      <w:r>
                                        <w:rPr>
                                          <w:rStyle w:val="a3"/>
                                          <w:rFonts w:ascii="MS Gothic" w:eastAsia="MS Gothic" w:hAnsi="MS Gothic" w:cs="MS Gothic" w:hint="eastAsia"/>
                                          <w:b/>
                                          <w:bCs/>
                                          <w:color w:val="FFFFFF"/>
                                        </w:rPr>
                                        <w:t>✉</w:t>
                                      </w:r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</w:rPr>
                                        <w:t xml:space="preserve"> mail@kfpp.ru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9640E" w:rsidRDefault="00F9640E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F9640E" w:rsidRDefault="00F9640E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9640E" w:rsidRDefault="00F9640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F9640E" w:rsidRDefault="00F964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F9640E" w:rsidRDefault="00F9640E" w:rsidP="00F9640E">
      <w:pPr>
        <w:rPr>
          <w:rFonts w:eastAsia="Times New Roman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F9640E" w:rsidTr="00F9640E">
        <w:tc>
          <w:tcPr>
            <w:tcW w:w="9000" w:type="dxa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F9640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F9640E">
                    <w:tc>
                      <w:tcPr>
                        <w:tcW w:w="8325" w:type="dxa"/>
                        <w:tcMar>
                          <w:top w:w="225" w:type="dxa"/>
                          <w:left w:w="450" w:type="dxa"/>
                          <w:bottom w:w="75" w:type="dxa"/>
                          <w:right w:w="225" w:type="dxa"/>
                        </w:tcMar>
                        <w:hideMark/>
                      </w:tcPr>
                      <w:p w:rsidR="00F9640E" w:rsidRDefault="00F9640E">
                        <w:pPr>
                          <w:pStyle w:val="2"/>
                          <w:jc w:val="center"/>
                          <w:rPr>
                            <w:rFonts w:ascii="Helvetica" w:eastAsia="Times New Roman" w:hAnsi="Helvetica" w:cs="Helvetica"/>
                            <w:color w:val="623B2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623B2A"/>
                          </w:rPr>
                          <w:t>Центр «Мой бизнес» приглашает на семинар "Участие в государственных закупках"</w:t>
                        </w:r>
                      </w:p>
                    </w:tc>
                  </w:tr>
                </w:tbl>
                <w:p w:rsidR="00F9640E" w:rsidRDefault="00F9640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F9640E" w:rsidRDefault="00F9640E">
            <w:pPr>
              <w:rPr>
                <w:rFonts w:eastAsia="Times New Roman"/>
                <w:vanish/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F9640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F9640E">
                    <w:tc>
                      <w:tcPr>
                        <w:tcW w:w="8100" w:type="dxa"/>
                        <w:tcMar>
                          <w:top w:w="75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p w:rsidR="00F9640E" w:rsidRDefault="00F9640E">
                        <w:pPr>
                          <w:pStyle w:val="a4"/>
                          <w:jc w:val="both"/>
                          <w:rPr>
                            <w:rFonts w:ascii="Helvetica" w:hAnsi="Helvetica" w:cs="Helvetica"/>
                            <w:color w:val="000000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t>    Центр «Мой бизнес» проводит мероприятия для физических лиц, заинтересованных в начале осуществления предпринимательской деятельности, начинающих предпринимателей, для действующих предпринимателей, а также физических лиц, применяющих специальный налоговый режим «Налог</w:t>
                        </w:r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br/>
                          <w:t>на профессиональный доход».</w:t>
                        </w:r>
                      </w:p>
                      <w:p w:rsidR="00F9640E" w:rsidRDefault="00F9640E">
                        <w:pPr>
                          <w:pStyle w:val="a4"/>
                          <w:jc w:val="both"/>
                          <w:rPr>
                            <w:rFonts w:ascii="Helvetica" w:hAnsi="Helvetica" w:cs="Helvetica"/>
                            <w:color w:val="000000"/>
                          </w:rPr>
                        </w:pPr>
                        <w:r>
                          <w:rPr>
                            <w:rStyle w:val="a5"/>
                            <w:rFonts w:ascii="Helvetica" w:hAnsi="Helvetica" w:cs="Helvetica"/>
                            <w:color w:val="000000"/>
                          </w:rPr>
                          <w:t>         2    сентября 2021 года с 13:00 до 15:00</w:t>
                        </w:r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t xml:space="preserve"> пройдет бесплатный семинар «Участие в государственных закупках» для субъектов малого и среднего предпринимательства (далее – субъекты МСП). </w:t>
                        </w:r>
                        <w:proofErr w:type="gramStart"/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t>Участники семинара получат информацию о требованиях, предъявляемым к участникам государственных закупок, о порядке участия в государственных закупках, особенностях участия</w:t>
                        </w:r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br/>
                          <w:t>в государственных закупках субъектов МСП.</w:t>
                        </w:r>
                        <w:proofErr w:type="gramEnd"/>
                      </w:p>
                      <w:p w:rsidR="00F9640E" w:rsidRDefault="00F9640E">
                        <w:pPr>
                          <w:pStyle w:val="a4"/>
                          <w:jc w:val="both"/>
                          <w:rPr>
                            <w:rFonts w:ascii="Helvetica" w:hAnsi="Helvetica" w:cs="Helvetica"/>
                            <w:color w:val="000000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t xml:space="preserve">Спикеры семинара: </w:t>
                        </w:r>
                      </w:p>
                      <w:p w:rsidR="00F9640E" w:rsidRDefault="00F9640E">
                        <w:pPr>
                          <w:pStyle w:val="a4"/>
                          <w:jc w:val="both"/>
                          <w:rPr>
                            <w:rFonts w:ascii="Helvetica" w:hAnsi="Helvetica" w:cs="Helvetica"/>
                            <w:color w:val="000000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t xml:space="preserve">Шишкин Алексей Александрович - заместитель  начальника отдела по регулированию контрактной системы в сфере закупок министерства финансов Кировской области, </w:t>
                        </w:r>
                      </w:p>
                      <w:p w:rsidR="00F9640E" w:rsidRDefault="00F9640E">
                        <w:pPr>
                          <w:pStyle w:val="a4"/>
                          <w:jc w:val="both"/>
                          <w:rPr>
                            <w:rFonts w:ascii="Helvetica" w:hAnsi="Helvetica" w:cs="Helvetica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t>Спирин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t xml:space="preserve"> Андрей Андреевич - экспе</w:t>
                        </w:r>
                        <w:proofErr w:type="gramStart"/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t>рт в сф</w:t>
                        </w:r>
                        <w:proofErr w:type="gramEnd"/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t>ере закупок ООО «РТС-Тендер».</w:t>
                        </w:r>
                      </w:p>
                      <w:p w:rsidR="00F9640E" w:rsidRDefault="00F9640E">
                        <w:pPr>
                          <w:pStyle w:val="a4"/>
                          <w:jc w:val="both"/>
                          <w:rPr>
                            <w:rFonts w:ascii="Helvetica" w:hAnsi="Helvetica" w:cs="Helvetica"/>
                            <w:color w:val="000000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t xml:space="preserve">Для участия в семинаре необходимо </w:t>
                        </w:r>
                        <w:proofErr w:type="gramStart"/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t>заполнить анкету пройдя</w:t>
                        </w:r>
                        <w:proofErr w:type="gramEnd"/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t xml:space="preserve"> по </w:t>
                        </w:r>
                        <w:hyperlink r:id="rId7" w:history="1">
                          <w:r>
                            <w:rPr>
                              <w:rStyle w:val="a3"/>
                              <w:rFonts w:ascii="Helvetica" w:hAnsi="Helvetica" w:cs="Helvetica"/>
                              <w:color w:val="623B2A"/>
                            </w:rPr>
                            <w:t>ссылке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br/>
                          <w:t xml:space="preserve">Контактное лицо –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t>Светлакова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t xml:space="preserve"> Татьяна Васильевна, главный специалист отдела кластерного развития, тел. 8 (8332) 410-410,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t>доб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t>. 743.</w:t>
                        </w:r>
                      </w:p>
                    </w:tc>
                  </w:tr>
                </w:tbl>
                <w:p w:rsidR="00F9640E" w:rsidRDefault="00F9640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F9640E" w:rsidRDefault="00F964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F9640E" w:rsidRDefault="00F9640E" w:rsidP="00F9640E">
      <w:pPr>
        <w:rPr>
          <w:rFonts w:eastAsia="Times New Roman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F9640E" w:rsidTr="00F9640E">
        <w:tc>
          <w:tcPr>
            <w:tcW w:w="9000" w:type="dxa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F9640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F9640E">
                    <w:tc>
                      <w:tcPr>
                        <w:tcW w:w="8100" w:type="dxa"/>
                        <w:tcMar>
                          <w:top w:w="450" w:type="dxa"/>
                          <w:left w:w="450" w:type="dxa"/>
                          <w:bottom w:w="450" w:type="dxa"/>
                          <w:right w:w="450" w:type="dxa"/>
                        </w:tcMar>
                        <w:hideMark/>
                      </w:tcPr>
                      <w:p w:rsidR="00F9640E" w:rsidRDefault="00F9640E">
                        <w:pPr>
                          <w:pStyle w:val="a4"/>
                          <w:rPr>
                            <w:rFonts w:ascii="Helvetica" w:hAnsi="Helvetica" w:cs="Helvetica"/>
                            <w:color w:val="000000"/>
                          </w:rPr>
                        </w:pPr>
                        <w:r>
                          <w:rPr>
                            <w:rStyle w:val="a5"/>
                            <w:rFonts w:ascii="Helvetica" w:hAnsi="Helvetica" w:cs="Helvetica"/>
                            <w:color w:val="000000"/>
                          </w:rPr>
                          <w:t>📆 Дата проведения – 2 сентября 2021 года с 13:00 до 15:00.</w:t>
                        </w:r>
                      </w:p>
                      <w:p w:rsidR="00F9640E" w:rsidRDefault="00F9640E">
                        <w:pPr>
                          <w:pStyle w:val="a4"/>
                          <w:rPr>
                            <w:rFonts w:ascii="Helvetica" w:hAnsi="Helvetica" w:cs="Helvetica"/>
                            <w:color w:val="000000"/>
                          </w:rPr>
                        </w:pPr>
                        <w:r>
                          <w:rPr>
                            <w:rStyle w:val="a5"/>
                            <w:rFonts w:ascii="Helvetica" w:hAnsi="Helvetica" w:cs="Helvetica"/>
                            <w:color w:val="000000"/>
                          </w:rPr>
                          <w:t xml:space="preserve">🎯 Адрес: </w:t>
                        </w:r>
                        <w:proofErr w:type="gramStart"/>
                        <w:r>
                          <w:rPr>
                            <w:rStyle w:val="a5"/>
                            <w:rFonts w:ascii="Helvetica" w:hAnsi="Helvetica" w:cs="Helvetica"/>
                            <w:color w:val="000000"/>
                          </w:rPr>
                          <w:t>г</w:t>
                        </w:r>
                        <w:proofErr w:type="gramEnd"/>
                        <w:r>
                          <w:rPr>
                            <w:rStyle w:val="a5"/>
                            <w:rFonts w:ascii="Helvetica" w:hAnsi="Helvetica" w:cs="Helvetica"/>
                            <w:color w:val="000000"/>
                          </w:rPr>
                          <w:t xml:space="preserve">. Киров, Динамовский </w:t>
                        </w:r>
                        <w:proofErr w:type="spellStart"/>
                        <w:r>
                          <w:rPr>
                            <w:rStyle w:val="a5"/>
                            <w:rFonts w:ascii="Helvetica" w:hAnsi="Helvetica" w:cs="Helvetica"/>
                            <w:color w:val="000000"/>
                          </w:rPr>
                          <w:t>пр-д</w:t>
                        </w:r>
                        <w:proofErr w:type="spellEnd"/>
                        <w:r>
                          <w:rPr>
                            <w:rStyle w:val="a5"/>
                            <w:rFonts w:ascii="Helvetica" w:hAnsi="Helvetica" w:cs="Helvetica"/>
                            <w:color w:val="000000"/>
                          </w:rPr>
                          <w:t>, 4, 2 этаж.</w:t>
                        </w:r>
                      </w:p>
                    </w:tc>
                  </w:tr>
                </w:tbl>
                <w:p w:rsidR="00F9640E" w:rsidRDefault="00F9640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F9640E" w:rsidRDefault="00F964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F9640E" w:rsidRDefault="00F9640E" w:rsidP="00F9640E">
      <w:pPr>
        <w:rPr>
          <w:rFonts w:eastAsia="Times New Roman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9640E" w:rsidTr="00F9640E">
        <w:tc>
          <w:tcPr>
            <w:tcW w:w="4500" w:type="dxa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677"/>
            </w:tblGrid>
            <w:tr w:rsidR="00F9640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77"/>
                  </w:tblGrid>
                  <w:tr w:rsidR="00F9640E">
                    <w:tc>
                      <w:tcPr>
                        <w:tcW w:w="40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shd w:val="clear" w:color="auto" w:fill="E04E39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227"/>
                        </w:tblGrid>
                        <w:tr w:rsidR="00F9640E">
                          <w:trPr>
                            <w:trHeight w:val="675"/>
                          </w:trPr>
                          <w:tc>
                            <w:tcPr>
                              <w:tcW w:w="5000" w:type="pct"/>
                              <w:shd w:val="clear" w:color="auto" w:fill="E04E39"/>
                              <w:vAlign w:val="center"/>
                              <w:hideMark/>
                            </w:tcPr>
                            <w:p w:rsidR="00F9640E" w:rsidRDefault="00F9640E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F9640E" w:rsidRDefault="00F9640E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9640E" w:rsidRDefault="00F9640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F9640E" w:rsidRDefault="00F964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00" w:type="dxa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</w:tblGrid>
            <w:tr w:rsidR="00F9640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78"/>
                  </w:tblGrid>
                  <w:tr w:rsidR="00F9640E">
                    <w:tc>
                      <w:tcPr>
                        <w:tcW w:w="4050" w:type="dxa"/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shd w:val="clear" w:color="auto" w:fill="DECAB4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228"/>
                        </w:tblGrid>
                        <w:tr w:rsidR="00F9640E">
                          <w:trPr>
                            <w:trHeight w:val="675"/>
                          </w:trPr>
                          <w:tc>
                            <w:tcPr>
                              <w:tcW w:w="5000" w:type="pct"/>
                              <w:shd w:val="clear" w:color="auto" w:fill="DECAB4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28"/>
                              </w:tblGrid>
                              <w:tr w:rsidR="00F9640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40E" w:rsidRDefault="00F9640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9640E" w:rsidRDefault="00F9640E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F9640E" w:rsidRDefault="00F9640E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9640E" w:rsidRDefault="00F9640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F9640E" w:rsidRDefault="00F964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F9640E" w:rsidRDefault="00F9640E" w:rsidP="00F9640E">
      <w:pPr>
        <w:rPr>
          <w:rFonts w:eastAsia="Times New Roman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F9640E" w:rsidTr="00F9640E">
        <w:tc>
          <w:tcPr>
            <w:tcW w:w="9000" w:type="dxa"/>
            <w:hideMark/>
          </w:tcPr>
          <w:p w:rsidR="00F9640E" w:rsidRDefault="00F964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AD23F2" w:rsidRDefault="00AD23F2"/>
    <w:sectPr w:rsidR="00AD23F2" w:rsidSect="00AD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40E"/>
    <w:rsid w:val="004840C6"/>
    <w:rsid w:val="00AD23F2"/>
    <w:rsid w:val="00F9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0E"/>
    <w:pPr>
      <w:spacing w:after="0" w:afterAutospacing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F9640E"/>
    <w:pPr>
      <w:spacing w:after="150"/>
      <w:outlineLvl w:val="1"/>
    </w:pPr>
    <w:rPr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640E"/>
    <w:rPr>
      <w:rFonts w:ascii="Times New Roman" w:hAnsi="Times New Roman" w:cs="Times New Roman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F9640E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F9640E"/>
    <w:pPr>
      <w:spacing w:after="150"/>
    </w:pPr>
    <w:rPr>
      <w:sz w:val="21"/>
      <w:szCs w:val="21"/>
    </w:rPr>
  </w:style>
  <w:style w:type="character" w:styleId="a5">
    <w:name w:val="Strong"/>
    <w:basedOn w:val="a0"/>
    <w:uiPriority w:val="22"/>
    <w:qFormat/>
    <w:rsid w:val="00F964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7343745.sendpul.se/sl/MjAxNDQ0NzA=/0e6e6d770a3d551aff37eadefe5d5343s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kfpp.ru?subject=" TargetMode="External"/><Relationship Id="rId5" Type="http://schemas.openxmlformats.org/officeDocument/2006/relationships/hyperlink" Target="https://s7343745.sendpul.se/sl/MjAxNDQ0Njk=/0e6e6d770a3d551aff37eadefe5d5343s4" TargetMode="External"/><Relationship Id="rId4" Type="http://schemas.openxmlformats.org/officeDocument/2006/relationships/image" Target="https://s7343745.sendpul.se/ti/7343745/8940685/b68d23b430b55dd73ab5a63cb54016b87343745/Logo6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2021-09-01T07:31:00Z</dcterms:created>
  <dcterms:modified xsi:type="dcterms:W3CDTF">2021-09-01T07:32:00Z</dcterms:modified>
</cp:coreProperties>
</file>