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62" w:rsidRDefault="00F70E62" w:rsidP="00001CD1">
      <w:pPr>
        <w:ind w:left="4962"/>
        <w:jc w:val="right"/>
      </w:pPr>
      <w:r>
        <w:t>Утверждена</w:t>
      </w:r>
    </w:p>
    <w:p w:rsidR="00001CD1" w:rsidRDefault="00F70E62" w:rsidP="00001CD1">
      <w:pPr>
        <w:ind w:left="4962"/>
        <w:jc w:val="right"/>
      </w:pPr>
      <w:r>
        <w:t xml:space="preserve">постановлением </w:t>
      </w:r>
    </w:p>
    <w:p w:rsidR="00F70E62" w:rsidRDefault="00F70E62" w:rsidP="00001CD1">
      <w:pPr>
        <w:ind w:left="4962"/>
        <w:jc w:val="right"/>
      </w:pPr>
      <w:r>
        <w:t>администрации Орловского района</w:t>
      </w:r>
    </w:p>
    <w:p w:rsidR="00F70E62" w:rsidRDefault="00F70E62" w:rsidP="00001CD1">
      <w:pPr>
        <w:jc w:val="right"/>
      </w:pPr>
      <w:r>
        <w:t xml:space="preserve">от </w:t>
      </w:r>
      <w:r w:rsidR="00001CD1">
        <w:t>«</w:t>
      </w:r>
      <w:r w:rsidR="004C616A">
        <w:t>24</w:t>
      </w:r>
      <w:r w:rsidR="00001CD1">
        <w:t>»</w:t>
      </w:r>
      <w:r w:rsidR="004C616A">
        <w:t xml:space="preserve"> июня </w:t>
      </w:r>
      <w:r w:rsidR="00001CD1">
        <w:t>202</w:t>
      </w:r>
      <w:r w:rsidR="002749E4">
        <w:t>2</w:t>
      </w:r>
      <w:r w:rsidR="00001CD1">
        <w:t xml:space="preserve"> г.</w:t>
      </w:r>
      <w:r>
        <w:t xml:space="preserve"> №</w:t>
      </w:r>
      <w:r w:rsidR="003A28FE">
        <w:t xml:space="preserve"> </w:t>
      </w:r>
      <w:r w:rsidR="004C616A">
        <w:t>295</w:t>
      </w:r>
      <w:bookmarkStart w:id="0" w:name="_GoBack"/>
      <w:bookmarkEnd w:id="0"/>
      <w:r w:rsidR="003A28FE">
        <w:t>-п</w:t>
      </w:r>
    </w:p>
    <w:p w:rsidR="00F70E62" w:rsidRDefault="00F70E62" w:rsidP="00F70E62">
      <w:pPr>
        <w:ind w:left="6379"/>
      </w:pPr>
    </w:p>
    <w:p w:rsidR="00F70E62" w:rsidRDefault="00F70E62" w:rsidP="00F70E62">
      <w:pPr>
        <w:ind w:left="6379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29366E" w:rsidRDefault="0029366E" w:rsidP="00AE654A">
      <w:pPr>
        <w:jc w:val="center"/>
        <w:rPr>
          <w:b/>
          <w:sz w:val="32"/>
          <w:szCs w:val="32"/>
        </w:rPr>
      </w:pPr>
    </w:p>
    <w:p w:rsidR="00F70E62" w:rsidRPr="00F70E62" w:rsidRDefault="002749E4" w:rsidP="00AE65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F70E62" w:rsidRPr="00F70E62">
        <w:rPr>
          <w:b/>
          <w:sz w:val="32"/>
          <w:szCs w:val="32"/>
        </w:rPr>
        <w:t>униципальн</w:t>
      </w:r>
      <w:r>
        <w:rPr>
          <w:b/>
          <w:sz w:val="32"/>
          <w:szCs w:val="32"/>
        </w:rPr>
        <w:t>ая</w:t>
      </w:r>
      <w:r w:rsidR="00F70E62" w:rsidRPr="00F70E62">
        <w:rPr>
          <w:b/>
          <w:sz w:val="32"/>
          <w:szCs w:val="32"/>
        </w:rPr>
        <w:t xml:space="preserve"> программ</w:t>
      </w:r>
      <w:r>
        <w:rPr>
          <w:b/>
          <w:sz w:val="32"/>
          <w:szCs w:val="32"/>
        </w:rPr>
        <w:t>а</w:t>
      </w:r>
    </w:p>
    <w:p w:rsidR="00E13732" w:rsidRDefault="00E13732" w:rsidP="00AE654A">
      <w:pPr>
        <w:jc w:val="center"/>
        <w:rPr>
          <w:b/>
          <w:sz w:val="32"/>
          <w:szCs w:val="32"/>
        </w:rPr>
      </w:pPr>
      <w:r w:rsidRPr="00F70E62">
        <w:rPr>
          <w:b/>
          <w:sz w:val="32"/>
          <w:szCs w:val="32"/>
        </w:rPr>
        <w:t xml:space="preserve"> </w:t>
      </w:r>
      <w:r w:rsidR="00F70E62" w:rsidRPr="00F70E62">
        <w:rPr>
          <w:b/>
          <w:sz w:val="32"/>
          <w:szCs w:val="32"/>
        </w:rPr>
        <w:t>«Развитие агропромышленного комплекса</w:t>
      </w:r>
    </w:p>
    <w:p w:rsidR="00F70E62" w:rsidRPr="00F70E62" w:rsidRDefault="00E13732" w:rsidP="00AE65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Орловского района</w:t>
      </w:r>
      <w:r w:rsidR="00F70E62" w:rsidRPr="00F70E62">
        <w:rPr>
          <w:b/>
          <w:sz w:val="32"/>
          <w:szCs w:val="32"/>
        </w:rPr>
        <w:t xml:space="preserve">» </w:t>
      </w: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F70E62" w:rsidRDefault="00F70E62" w:rsidP="00AE654A">
      <w:pPr>
        <w:jc w:val="center"/>
      </w:pPr>
    </w:p>
    <w:p w:rsidR="00AE654A" w:rsidRPr="00AF6922" w:rsidRDefault="00AE654A" w:rsidP="00AE654A">
      <w:pPr>
        <w:jc w:val="center"/>
      </w:pPr>
      <w:bookmarkStart w:id="1" w:name="Par33"/>
      <w:bookmarkEnd w:id="1"/>
      <w:r w:rsidRPr="00AF6922">
        <w:lastRenderedPageBreak/>
        <w:t>1. Паспорт муниципальной программы "Развитие</w:t>
      </w:r>
    </w:p>
    <w:p w:rsidR="00AE654A" w:rsidRPr="00AF6922" w:rsidRDefault="00AE654A" w:rsidP="00AE654A">
      <w:pPr>
        <w:jc w:val="center"/>
      </w:pPr>
      <w:r w:rsidRPr="00AF6922">
        <w:t>агропромышленного комплекса</w:t>
      </w:r>
      <w:r w:rsidR="00E13732">
        <w:t xml:space="preserve"> Орловского района</w:t>
      </w:r>
      <w:r w:rsidRPr="00AF6922">
        <w:t>"</w:t>
      </w:r>
    </w:p>
    <w:p w:rsidR="00AE654A" w:rsidRPr="0030699C" w:rsidRDefault="00AE654A" w:rsidP="00AE65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16"/>
      </w:tblGrid>
      <w:tr w:rsidR="00AE654A" w:rsidRPr="00EA5088" w:rsidTr="001035F3">
        <w:tc>
          <w:tcPr>
            <w:tcW w:w="2448" w:type="dxa"/>
            <w:shd w:val="clear" w:color="auto" w:fill="auto"/>
          </w:tcPr>
          <w:p w:rsidR="00AE654A" w:rsidRPr="00EA5088" w:rsidRDefault="00AE654A" w:rsidP="00AE6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088">
              <w:t>Ответственный исполнитель муниципальной программы</w:t>
            </w:r>
          </w:p>
        </w:tc>
        <w:tc>
          <w:tcPr>
            <w:tcW w:w="7016" w:type="dxa"/>
            <w:shd w:val="clear" w:color="auto" w:fill="auto"/>
          </w:tcPr>
          <w:p w:rsidR="00AE654A" w:rsidRPr="00EA5088" w:rsidRDefault="00001CD1" w:rsidP="00001C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сельского хозяйства а</w:t>
            </w:r>
            <w:r w:rsidR="00AE654A" w:rsidRPr="00EA5088">
              <w:t>дминистрации Орловского района</w:t>
            </w:r>
            <w:r w:rsidR="00F70E62">
              <w:t xml:space="preserve"> </w:t>
            </w:r>
          </w:p>
        </w:tc>
      </w:tr>
      <w:tr w:rsidR="00AE654A" w:rsidRPr="00EA5088" w:rsidTr="001035F3">
        <w:tc>
          <w:tcPr>
            <w:tcW w:w="2448" w:type="dxa"/>
            <w:shd w:val="clear" w:color="auto" w:fill="auto"/>
          </w:tcPr>
          <w:p w:rsidR="00AE654A" w:rsidRPr="00EA5088" w:rsidRDefault="00AE654A" w:rsidP="00AE6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088">
              <w:t>Соисполнитель муниципальной программы</w:t>
            </w:r>
          </w:p>
        </w:tc>
        <w:tc>
          <w:tcPr>
            <w:tcW w:w="7016" w:type="dxa"/>
            <w:shd w:val="clear" w:color="auto" w:fill="auto"/>
          </w:tcPr>
          <w:p w:rsidR="00AE654A" w:rsidRPr="00EA5088" w:rsidRDefault="003C1818" w:rsidP="00AE65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F70E62">
              <w:t>редприятия агропромышленного комплекса Орловского района</w:t>
            </w:r>
            <w:r>
              <w:t xml:space="preserve">; </w:t>
            </w:r>
            <w:r w:rsidR="00F70E62">
              <w:t>администрация Орловского сельского поселения (по согласованию)</w:t>
            </w:r>
          </w:p>
        </w:tc>
      </w:tr>
      <w:tr w:rsidR="00AE654A" w:rsidRPr="00EA5088" w:rsidTr="001035F3">
        <w:tc>
          <w:tcPr>
            <w:tcW w:w="2448" w:type="dxa"/>
            <w:shd w:val="clear" w:color="auto" w:fill="auto"/>
          </w:tcPr>
          <w:p w:rsidR="00AE654A" w:rsidRPr="00EA5088" w:rsidRDefault="00F70E62" w:rsidP="00AE65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подпрограмм</w:t>
            </w:r>
          </w:p>
        </w:tc>
        <w:tc>
          <w:tcPr>
            <w:tcW w:w="7016" w:type="dxa"/>
            <w:shd w:val="clear" w:color="auto" w:fill="auto"/>
          </w:tcPr>
          <w:p w:rsidR="00AE654A" w:rsidRPr="00EA5088" w:rsidRDefault="003C1818" w:rsidP="00F70E6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E13732">
              <w:t>тсутствуют</w:t>
            </w:r>
          </w:p>
        </w:tc>
      </w:tr>
      <w:tr w:rsidR="00C41313" w:rsidRPr="00EA5088" w:rsidTr="001035F3">
        <w:tc>
          <w:tcPr>
            <w:tcW w:w="2448" w:type="dxa"/>
            <w:shd w:val="clear" w:color="auto" w:fill="auto"/>
          </w:tcPr>
          <w:p w:rsidR="00C41313" w:rsidRPr="00637BBB" w:rsidRDefault="00C41313" w:rsidP="00AE65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37BBB">
              <w:rPr>
                <w:color w:val="000000" w:themeColor="text1"/>
              </w:rPr>
              <w:t>Наименование проектов</w:t>
            </w:r>
          </w:p>
        </w:tc>
        <w:tc>
          <w:tcPr>
            <w:tcW w:w="7016" w:type="dxa"/>
            <w:shd w:val="clear" w:color="auto" w:fill="auto"/>
          </w:tcPr>
          <w:p w:rsidR="00C41313" w:rsidRPr="00637BBB" w:rsidRDefault="00C41313" w:rsidP="00F70E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37BBB">
              <w:rPr>
                <w:color w:val="000000" w:themeColor="text1"/>
              </w:rPr>
              <w:t>отсутствуют</w:t>
            </w:r>
          </w:p>
        </w:tc>
      </w:tr>
      <w:tr w:rsidR="00AE654A" w:rsidRPr="00EA5088" w:rsidTr="001035F3">
        <w:tc>
          <w:tcPr>
            <w:tcW w:w="2448" w:type="dxa"/>
            <w:shd w:val="clear" w:color="auto" w:fill="auto"/>
          </w:tcPr>
          <w:p w:rsidR="00AE654A" w:rsidRPr="00EA5088" w:rsidRDefault="00AE654A" w:rsidP="00AE6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088">
              <w:t>Цели муниципальной программы</w:t>
            </w:r>
          </w:p>
        </w:tc>
        <w:tc>
          <w:tcPr>
            <w:tcW w:w="7016" w:type="dxa"/>
            <w:shd w:val="clear" w:color="auto" w:fill="auto"/>
          </w:tcPr>
          <w:p w:rsidR="00FE6DD0" w:rsidRPr="00637BBB" w:rsidRDefault="00FE6DD0" w:rsidP="00637BB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37BBB">
              <w:rPr>
                <w:color w:val="000000" w:themeColor="text1"/>
              </w:rPr>
              <w:t>Развитие</w:t>
            </w:r>
            <w:r w:rsidR="00224419" w:rsidRPr="00637BBB">
              <w:rPr>
                <w:color w:val="000000" w:themeColor="text1"/>
              </w:rPr>
              <w:t xml:space="preserve"> </w:t>
            </w:r>
            <w:r w:rsidRPr="00637BBB">
              <w:rPr>
                <w:color w:val="000000" w:themeColor="text1"/>
              </w:rPr>
              <w:t>благоприятной социально-экономической среды агропромышленного комплекса Орловского района</w:t>
            </w:r>
          </w:p>
        </w:tc>
      </w:tr>
      <w:tr w:rsidR="00AE654A" w:rsidRPr="00EA5088" w:rsidTr="001035F3">
        <w:tc>
          <w:tcPr>
            <w:tcW w:w="2448" w:type="dxa"/>
            <w:shd w:val="clear" w:color="auto" w:fill="auto"/>
          </w:tcPr>
          <w:p w:rsidR="00AE654A" w:rsidRPr="00EA5088" w:rsidRDefault="00AE654A" w:rsidP="00AE6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088">
              <w:t>Задачи муниципальной программы</w:t>
            </w:r>
          </w:p>
        </w:tc>
        <w:tc>
          <w:tcPr>
            <w:tcW w:w="7016" w:type="dxa"/>
            <w:shd w:val="clear" w:color="auto" w:fill="auto"/>
          </w:tcPr>
          <w:p w:rsidR="00AE654A" w:rsidRDefault="0073545A" w:rsidP="00191A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4A34CC" w:rsidRPr="004A34CC">
              <w:t>оздание условий для совершенствования материально-технической и технологической базы сельскохозяйственного производства и привлечения инвестиций в агропромышленный комплекс</w:t>
            </w:r>
            <w:r w:rsidR="00722316">
              <w:t>;</w:t>
            </w:r>
          </w:p>
          <w:p w:rsidR="00722316" w:rsidRPr="00EA5088" w:rsidRDefault="0073545A" w:rsidP="00191A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722316">
              <w:t>оздание комфортных условий жизнедеятельности на селе</w:t>
            </w:r>
          </w:p>
        </w:tc>
      </w:tr>
      <w:tr w:rsidR="00550A53" w:rsidRPr="00EA5088" w:rsidTr="001035F3">
        <w:tc>
          <w:tcPr>
            <w:tcW w:w="2448" w:type="dxa"/>
            <w:shd w:val="clear" w:color="auto" w:fill="auto"/>
          </w:tcPr>
          <w:p w:rsidR="00550A53" w:rsidRPr="00EA5088" w:rsidRDefault="00550A53" w:rsidP="00AE65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Сроки реализации муниципальной программы</w:t>
            </w:r>
          </w:p>
        </w:tc>
        <w:tc>
          <w:tcPr>
            <w:tcW w:w="7016" w:type="dxa"/>
            <w:shd w:val="clear" w:color="auto" w:fill="auto"/>
          </w:tcPr>
          <w:p w:rsidR="00550A53" w:rsidRDefault="00550A53" w:rsidP="00AE654A">
            <w:pPr>
              <w:jc w:val="both"/>
            </w:pPr>
            <w:r>
              <w:t>2021-2024 годы</w:t>
            </w:r>
          </w:p>
        </w:tc>
      </w:tr>
      <w:tr w:rsidR="00AE654A" w:rsidRPr="00EA5088" w:rsidTr="001035F3">
        <w:tc>
          <w:tcPr>
            <w:tcW w:w="2448" w:type="dxa"/>
            <w:shd w:val="clear" w:color="auto" w:fill="auto"/>
          </w:tcPr>
          <w:p w:rsidR="00AE654A" w:rsidRPr="00EA5088" w:rsidRDefault="00AE654A" w:rsidP="00AE6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088">
              <w:t>Целевые показатели эффективности реализации муниципальной программы</w:t>
            </w:r>
          </w:p>
        </w:tc>
        <w:tc>
          <w:tcPr>
            <w:tcW w:w="7016" w:type="dxa"/>
            <w:shd w:val="clear" w:color="auto" w:fill="auto"/>
          </w:tcPr>
          <w:p w:rsidR="00AE654A" w:rsidRDefault="0073545A" w:rsidP="00AE654A">
            <w:pPr>
              <w:jc w:val="both"/>
            </w:pPr>
            <w:r>
              <w:t>У</w:t>
            </w:r>
            <w:r w:rsidR="00191AAE">
              <w:t>дельный вес прибыльных крупных и средних сельскохозяйственных организаций района в их общем числе;</w:t>
            </w:r>
          </w:p>
          <w:p w:rsidR="00191AAE" w:rsidRPr="00EA5088" w:rsidRDefault="0073545A" w:rsidP="00C65CB7">
            <w:pPr>
              <w:jc w:val="both"/>
            </w:pPr>
            <w:r w:rsidRPr="0073545A">
              <w:t>Количество реализованных проектов по развитию инфраструктуры на сельских территориях</w:t>
            </w:r>
          </w:p>
        </w:tc>
      </w:tr>
      <w:tr w:rsidR="00AE654A" w:rsidRPr="00EA5088" w:rsidTr="001035F3">
        <w:tc>
          <w:tcPr>
            <w:tcW w:w="2448" w:type="dxa"/>
            <w:shd w:val="clear" w:color="auto" w:fill="auto"/>
          </w:tcPr>
          <w:p w:rsidR="00AE654A" w:rsidRPr="00EA5088" w:rsidRDefault="00C65CB7" w:rsidP="00F738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Ресурсное обеспечение</w:t>
            </w:r>
            <w:r w:rsidR="00AE654A" w:rsidRPr="00EA5088">
              <w:t xml:space="preserve"> муниципальной программы</w:t>
            </w:r>
          </w:p>
        </w:tc>
        <w:tc>
          <w:tcPr>
            <w:tcW w:w="7016" w:type="dxa"/>
            <w:shd w:val="clear" w:color="auto" w:fill="auto"/>
          </w:tcPr>
          <w:p w:rsidR="00695A5E" w:rsidRPr="00DF14BA" w:rsidRDefault="00695A5E" w:rsidP="00695A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DBB">
              <w:t xml:space="preserve">Общий объем финансирования – </w:t>
            </w:r>
            <w:r w:rsidRPr="00DF14BA">
              <w:t>25776,50 тыс. руб., в том числе:</w:t>
            </w:r>
          </w:p>
          <w:p w:rsidR="00444B86" w:rsidRPr="00DF14BA" w:rsidRDefault="00695A5E" w:rsidP="00695A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F14BA">
              <w:t xml:space="preserve">средства федерального бюджета – </w:t>
            </w:r>
            <w:r w:rsidR="00DF14BA" w:rsidRPr="00DF14BA">
              <w:t>18654</w:t>
            </w:r>
            <w:r w:rsidRPr="00DF14BA">
              <w:t>,</w:t>
            </w:r>
            <w:r w:rsidR="00DF14BA" w:rsidRPr="00DF14BA">
              <w:t>1</w:t>
            </w:r>
            <w:r w:rsidRPr="00DF14BA">
              <w:t xml:space="preserve">0 тыс. рублей, средства областного бюджета – </w:t>
            </w:r>
            <w:r w:rsidR="00DF14BA" w:rsidRPr="00DF14BA">
              <w:t>7112</w:t>
            </w:r>
            <w:r w:rsidRPr="00DF14BA">
              <w:t>,</w:t>
            </w:r>
            <w:r w:rsidR="00DF14BA" w:rsidRPr="00DF14BA">
              <w:t>4</w:t>
            </w:r>
            <w:r w:rsidRPr="00DF14BA">
              <w:t xml:space="preserve">0 тыс. рублей, </w:t>
            </w:r>
          </w:p>
          <w:p w:rsidR="00F93A2B" w:rsidRPr="00EA5088" w:rsidRDefault="00695A5E" w:rsidP="00444B86">
            <w:pPr>
              <w:widowControl w:val="0"/>
              <w:autoSpaceDE w:val="0"/>
              <w:autoSpaceDN w:val="0"/>
              <w:adjustRightInd w:val="0"/>
              <w:jc w:val="both"/>
            </w:pPr>
            <w:r w:rsidRPr="00DF14BA">
              <w:t xml:space="preserve">средства местного бюджета – </w:t>
            </w:r>
            <w:r w:rsidR="00DF14BA" w:rsidRPr="00DF14BA">
              <w:t>1</w:t>
            </w:r>
            <w:r w:rsidRPr="00DF14BA">
              <w:t>0</w:t>
            </w:r>
            <w:r w:rsidR="001535AB">
              <w:t>,00</w:t>
            </w:r>
            <w:r w:rsidRPr="00DF14BA">
              <w:t xml:space="preserve"> тыс. рублей.</w:t>
            </w:r>
          </w:p>
        </w:tc>
      </w:tr>
    </w:tbl>
    <w:p w:rsidR="00E13732" w:rsidRDefault="00E13732" w:rsidP="00E13732">
      <w:pPr>
        <w:ind w:left="720"/>
        <w:rPr>
          <w:b/>
          <w:sz w:val="26"/>
          <w:szCs w:val="26"/>
        </w:rPr>
      </w:pPr>
    </w:p>
    <w:p w:rsidR="00AE654A" w:rsidRPr="001035F3" w:rsidRDefault="00F7384F" w:rsidP="00F7384F">
      <w:pPr>
        <w:numPr>
          <w:ilvl w:val="0"/>
          <w:numId w:val="1"/>
        </w:numPr>
        <w:jc w:val="center"/>
        <w:rPr>
          <w:b/>
        </w:rPr>
      </w:pPr>
      <w:r w:rsidRPr="001035F3">
        <w:rPr>
          <w:b/>
        </w:rPr>
        <w:t xml:space="preserve">Общая характеристика </w:t>
      </w:r>
      <w:r w:rsidR="000D4C92" w:rsidRPr="001035F3">
        <w:rPr>
          <w:b/>
        </w:rPr>
        <w:t>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116DFE" w:rsidRDefault="00116DFE" w:rsidP="00116DFE">
      <w:pPr>
        <w:ind w:left="720"/>
        <w:rPr>
          <w:b/>
          <w:sz w:val="26"/>
          <w:szCs w:val="26"/>
        </w:rPr>
      </w:pPr>
    </w:p>
    <w:p w:rsidR="0017064E" w:rsidRPr="001035F3" w:rsidRDefault="008B3DF2" w:rsidP="0017064E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 xml:space="preserve">Агропромышленный комплекс является одним из важнейших секторов экономики Орловского района. </w:t>
      </w:r>
      <w:r w:rsidR="0017064E" w:rsidRPr="001035F3">
        <w:rPr>
          <w:lang w:eastAsia="ar-SA"/>
        </w:rPr>
        <w:t>На территории Орловского района производственную деятельность осуществляют 5 сельскохозяйственных организаций</w:t>
      </w:r>
      <w:r w:rsidR="00F96453" w:rsidRPr="001035F3">
        <w:rPr>
          <w:lang w:eastAsia="ar-SA"/>
        </w:rPr>
        <w:t xml:space="preserve"> и 2</w:t>
      </w:r>
      <w:r w:rsidR="0017064E" w:rsidRPr="001035F3">
        <w:rPr>
          <w:lang w:eastAsia="ar-SA"/>
        </w:rPr>
        <w:t xml:space="preserve"> крестьянских (фермерских) хозяйств, </w:t>
      </w:r>
      <w:r w:rsidR="00F96453" w:rsidRPr="001035F3">
        <w:rPr>
          <w:lang w:eastAsia="ar-SA"/>
        </w:rPr>
        <w:t>пользующихся государственной поддержкой</w:t>
      </w:r>
      <w:r w:rsidR="0017064E" w:rsidRPr="001035F3">
        <w:rPr>
          <w:lang w:eastAsia="ar-SA"/>
        </w:rPr>
        <w:t xml:space="preserve">. </w:t>
      </w:r>
    </w:p>
    <w:p w:rsidR="0017064E" w:rsidRPr="001035F3" w:rsidRDefault="0017064E" w:rsidP="0017064E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 xml:space="preserve">Доля Орловского района в областном объеме сельскохозяйственного производства составляет 2,6% (16 место из 40 районов области).  </w:t>
      </w:r>
    </w:p>
    <w:p w:rsidR="0017064E" w:rsidRPr="001035F3" w:rsidRDefault="0017064E" w:rsidP="0017064E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>По состоянию на 01.01.20</w:t>
      </w:r>
      <w:r w:rsidR="00F26250" w:rsidRPr="001035F3">
        <w:rPr>
          <w:lang w:eastAsia="ar-SA"/>
        </w:rPr>
        <w:t>20</w:t>
      </w:r>
      <w:r w:rsidRPr="001035F3">
        <w:rPr>
          <w:lang w:eastAsia="ar-SA"/>
        </w:rPr>
        <w:t xml:space="preserve"> в сельскохозяйственных организациях содержалось </w:t>
      </w:r>
      <w:r w:rsidR="00F26250" w:rsidRPr="001035F3">
        <w:rPr>
          <w:lang w:eastAsia="ar-SA"/>
        </w:rPr>
        <w:t>10157</w:t>
      </w:r>
      <w:r w:rsidRPr="001035F3">
        <w:rPr>
          <w:lang w:eastAsia="ar-SA"/>
        </w:rPr>
        <w:t xml:space="preserve"> голов крупного рогатого скота, в том числе 4</w:t>
      </w:r>
      <w:r w:rsidR="00F26250" w:rsidRPr="001035F3">
        <w:rPr>
          <w:lang w:eastAsia="ar-SA"/>
        </w:rPr>
        <w:t>782</w:t>
      </w:r>
      <w:r w:rsidRPr="001035F3">
        <w:rPr>
          <w:lang w:eastAsia="ar-SA"/>
        </w:rPr>
        <w:t xml:space="preserve"> коров</w:t>
      </w:r>
      <w:r w:rsidR="00F26250" w:rsidRPr="001035F3">
        <w:rPr>
          <w:lang w:eastAsia="ar-SA"/>
        </w:rPr>
        <w:t>ы</w:t>
      </w:r>
      <w:r w:rsidRPr="001035F3">
        <w:rPr>
          <w:lang w:eastAsia="ar-SA"/>
        </w:rPr>
        <w:t xml:space="preserve"> (10</w:t>
      </w:r>
      <w:r w:rsidR="00F26250" w:rsidRPr="001035F3">
        <w:rPr>
          <w:lang w:eastAsia="ar-SA"/>
        </w:rPr>
        <w:t>8</w:t>
      </w:r>
      <w:r w:rsidRPr="001035F3">
        <w:rPr>
          <w:lang w:eastAsia="ar-SA"/>
        </w:rPr>
        <w:t xml:space="preserve">%). </w:t>
      </w:r>
    </w:p>
    <w:p w:rsidR="006D55D3" w:rsidRPr="001035F3" w:rsidRDefault="0017064E" w:rsidP="006D55D3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lastRenderedPageBreak/>
        <w:t>По объему производства молока в 201</w:t>
      </w:r>
      <w:r w:rsidR="00F26250" w:rsidRPr="001035F3">
        <w:rPr>
          <w:lang w:eastAsia="ar-SA"/>
        </w:rPr>
        <w:t>9</w:t>
      </w:r>
      <w:r w:rsidRPr="001035F3">
        <w:rPr>
          <w:lang w:eastAsia="ar-SA"/>
        </w:rPr>
        <w:t xml:space="preserve"> году Орловский район </w:t>
      </w:r>
      <w:r w:rsidR="001E7FA3" w:rsidRPr="001035F3">
        <w:rPr>
          <w:lang w:eastAsia="ar-SA"/>
        </w:rPr>
        <w:t>занимал</w:t>
      </w:r>
      <w:r w:rsidRPr="001035F3">
        <w:rPr>
          <w:lang w:eastAsia="ar-SA"/>
        </w:rPr>
        <w:t xml:space="preserve">  </w:t>
      </w:r>
      <w:r w:rsidR="001E7FA3" w:rsidRPr="001035F3">
        <w:rPr>
          <w:lang w:eastAsia="ar-SA"/>
        </w:rPr>
        <w:t>5</w:t>
      </w:r>
      <w:r w:rsidRPr="001035F3">
        <w:rPr>
          <w:lang w:eastAsia="ar-SA"/>
        </w:rPr>
        <w:t xml:space="preserve">-е место в области. </w:t>
      </w:r>
      <w:r w:rsidR="006D55D3" w:rsidRPr="001035F3">
        <w:rPr>
          <w:lang w:eastAsia="ar-SA"/>
        </w:rPr>
        <w:t>За 2019 год в сельскохозяйственных организациях обеспечен рекордный валовой надой молока 37473 тонны (рост составил 16%). К концу года надои превысили 100 тонн молока в сутки. В среднем от коровы надоено по 8494 кг</w:t>
      </w:r>
      <w:proofErr w:type="gramStart"/>
      <w:r w:rsidR="006D55D3" w:rsidRPr="001035F3">
        <w:rPr>
          <w:lang w:eastAsia="ar-SA"/>
        </w:rPr>
        <w:t>.</w:t>
      </w:r>
      <w:proofErr w:type="gramEnd"/>
      <w:r w:rsidR="006D55D3" w:rsidRPr="001035F3">
        <w:rPr>
          <w:lang w:eastAsia="ar-SA"/>
        </w:rPr>
        <w:t xml:space="preserve"> </w:t>
      </w:r>
      <w:proofErr w:type="gramStart"/>
      <w:r w:rsidR="006D55D3" w:rsidRPr="001035F3">
        <w:rPr>
          <w:lang w:eastAsia="ar-SA"/>
        </w:rPr>
        <w:t>м</w:t>
      </w:r>
      <w:proofErr w:type="gramEnd"/>
      <w:r w:rsidR="006D55D3" w:rsidRPr="001035F3">
        <w:rPr>
          <w:lang w:eastAsia="ar-SA"/>
        </w:rPr>
        <w:t xml:space="preserve">олока. Это тоже рекорд для нашего района, всего год назад продуктивность коров составляла 8018 кг. </w:t>
      </w:r>
    </w:p>
    <w:p w:rsidR="00E2280D" w:rsidRPr="001035F3" w:rsidRDefault="0017064E" w:rsidP="0017064E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 xml:space="preserve">Производство скота и птицы на убой в </w:t>
      </w:r>
      <w:proofErr w:type="spellStart"/>
      <w:r w:rsidRPr="001035F3">
        <w:rPr>
          <w:lang w:eastAsia="ar-SA"/>
        </w:rPr>
        <w:t>сельхозорганизациях</w:t>
      </w:r>
      <w:proofErr w:type="spellEnd"/>
      <w:r w:rsidRPr="001035F3">
        <w:rPr>
          <w:lang w:eastAsia="ar-SA"/>
        </w:rPr>
        <w:t xml:space="preserve"> в 201</w:t>
      </w:r>
      <w:r w:rsidR="00E2280D" w:rsidRPr="001035F3">
        <w:rPr>
          <w:lang w:eastAsia="ar-SA"/>
        </w:rPr>
        <w:t>9</w:t>
      </w:r>
      <w:r w:rsidRPr="001035F3">
        <w:rPr>
          <w:lang w:eastAsia="ar-SA"/>
        </w:rPr>
        <w:t xml:space="preserve"> году составило </w:t>
      </w:r>
      <w:r w:rsidR="00E2280D" w:rsidRPr="001035F3">
        <w:rPr>
          <w:lang w:eastAsia="ar-SA"/>
        </w:rPr>
        <w:t>792</w:t>
      </w:r>
      <w:r w:rsidRPr="001035F3">
        <w:rPr>
          <w:lang w:eastAsia="ar-SA"/>
        </w:rPr>
        <w:t xml:space="preserve"> тонны (</w:t>
      </w:r>
      <w:r w:rsidR="00E2280D" w:rsidRPr="001035F3">
        <w:rPr>
          <w:lang w:eastAsia="ar-SA"/>
        </w:rPr>
        <w:t>рост 17%</w:t>
      </w:r>
      <w:r w:rsidRPr="001035F3">
        <w:rPr>
          <w:lang w:eastAsia="ar-SA"/>
        </w:rPr>
        <w:t>)</w:t>
      </w:r>
      <w:r w:rsidR="00E2280D" w:rsidRPr="001035F3">
        <w:t xml:space="preserve"> </w:t>
      </w:r>
      <w:r w:rsidR="00E2280D" w:rsidRPr="001035F3">
        <w:rPr>
          <w:lang w:eastAsia="ar-SA"/>
        </w:rPr>
        <w:t>при среднесуточном привесе на откорме и выращивании крупного рогатого скота в 669 грамм.</w:t>
      </w:r>
      <w:r w:rsidRPr="001035F3">
        <w:rPr>
          <w:lang w:eastAsia="ar-SA"/>
        </w:rPr>
        <w:t xml:space="preserve"> </w:t>
      </w:r>
    </w:p>
    <w:p w:rsidR="00CC50F8" w:rsidRPr="001035F3" w:rsidRDefault="0017064E" w:rsidP="00CC50F8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>Общая посевная площадь сельскохозяйственных культур в сельхозпредприятиях района по итогам 201</w:t>
      </w:r>
      <w:r w:rsidR="00E2280D" w:rsidRPr="001035F3">
        <w:rPr>
          <w:lang w:eastAsia="ar-SA"/>
        </w:rPr>
        <w:t>9</w:t>
      </w:r>
      <w:r w:rsidRPr="001035F3">
        <w:rPr>
          <w:lang w:eastAsia="ar-SA"/>
        </w:rPr>
        <w:t xml:space="preserve"> года увеличилась на 1,</w:t>
      </w:r>
      <w:r w:rsidR="00CC50F8" w:rsidRPr="001035F3">
        <w:rPr>
          <w:lang w:eastAsia="ar-SA"/>
        </w:rPr>
        <w:t>5</w:t>
      </w:r>
      <w:r w:rsidRPr="001035F3">
        <w:rPr>
          <w:lang w:eastAsia="ar-SA"/>
        </w:rPr>
        <w:t xml:space="preserve"> тыс. га и составляет </w:t>
      </w:r>
      <w:r w:rsidR="00CC50F8" w:rsidRPr="001035F3">
        <w:rPr>
          <w:lang w:eastAsia="ar-SA"/>
        </w:rPr>
        <w:t>21,3</w:t>
      </w:r>
      <w:r w:rsidRPr="001035F3">
        <w:rPr>
          <w:lang w:eastAsia="ar-SA"/>
        </w:rPr>
        <w:t xml:space="preserve"> тыс. га, в том числе зерновых и зернобобовых культур – </w:t>
      </w:r>
      <w:r w:rsidR="00CC50F8" w:rsidRPr="001035F3">
        <w:rPr>
          <w:lang w:eastAsia="ar-SA"/>
        </w:rPr>
        <w:t>4</w:t>
      </w:r>
      <w:r w:rsidRPr="001035F3">
        <w:rPr>
          <w:lang w:eastAsia="ar-SA"/>
        </w:rPr>
        <w:t xml:space="preserve">,4 тыс. га. </w:t>
      </w:r>
      <w:r w:rsidR="00CC50F8" w:rsidRPr="001035F3">
        <w:rPr>
          <w:lang w:eastAsia="ar-SA"/>
        </w:rPr>
        <w:t>Всего в 2019 году было намолочено 12815 тонн зерна. Средняя урожайность составила 29 ц/га, что выше областного показателя на 4 центнера. По урожайности зерновых район занимает 6 место в области.</w:t>
      </w:r>
    </w:p>
    <w:p w:rsidR="0017064E" w:rsidRPr="001035F3" w:rsidRDefault="0017064E" w:rsidP="00CC50F8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>Для обеспечения зимовки скота в расчете на условную голову заготовлено по 35</w:t>
      </w:r>
      <w:r w:rsidR="00CC50F8" w:rsidRPr="001035F3">
        <w:rPr>
          <w:lang w:eastAsia="ar-SA"/>
        </w:rPr>
        <w:t>,7</w:t>
      </w:r>
      <w:r w:rsidRPr="001035F3">
        <w:rPr>
          <w:lang w:eastAsia="ar-SA"/>
        </w:rPr>
        <w:t xml:space="preserve"> ц. кормовых единиц грубых и сочных кормов</w:t>
      </w:r>
      <w:r w:rsidR="00CC50F8" w:rsidRPr="001035F3">
        <w:rPr>
          <w:lang w:eastAsia="ar-SA"/>
        </w:rPr>
        <w:t xml:space="preserve"> (план перевыполнен на 13%).</w:t>
      </w:r>
      <w:r w:rsidRPr="001035F3">
        <w:rPr>
          <w:lang w:eastAsia="ar-SA"/>
        </w:rPr>
        <w:t xml:space="preserve"> </w:t>
      </w:r>
    </w:p>
    <w:p w:rsidR="00CC50F8" w:rsidRPr="001035F3" w:rsidRDefault="00CC50F8" w:rsidP="00CC50F8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>В крестьянских фермерских хозяйствах с площади 77 га при средней урожайности 363 ц/га собрано 2794 тонны второго хлеба. По урожайности картофеля район находится в тройке лидеров.</w:t>
      </w:r>
    </w:p>
    <w:p w:rsidR="0017064E" w:rsidRPr="001035F3" w:rsidRDefault="0017064E" w:rsidP="0017064E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>Инвестиции в основной капитал за 201</w:t>
      </w:r>
      <w:r w:rsidR="006A07AF" w:rsidRPr="001035F3">
        <w:rPr>
          <w:lang w:eastAsia="ar-SA"/>
        </w:rPr>
        <w:t>9</w:t>
      </w:r>
      <w:r w:rsidRPr="001035F3">
        <w:rPr>
          <w:lang w:eastAsia="ar-SA"/>
        </w:rPr>
        <w:t xml:space="preserve"> год в сельском хозяйстве составили </w:t>
      </w:r>
      <w:r w:rsidR="006A07AF" w:rsidRPr="001035F3">
        <w:rPr>
          <w:lang w:eastAsia="ar-SA"/>
        </w:rPr>
        <w:t>540</w:t>
      </w:r>
      <w:r w:rsidRPr="001035F3">
        <w:rPr>
          <w:lang w:eastAsia="ar-SA"/>
        </w:rPr>
        <w:t xml:space="preserve"> млн. рублей, в том числе на приобретение техники и оборудования </w:t>
      </w:r>
      <w:proofErr w:type="spellStart"/>
      <w:r w:rsidRPr="001035F3">
        <w:rPr>
          <w:lang w:eastAsia="ar-SA"/>
        </w:rPr>
        <w:t>сельхозорганизациями</w:t>
      </w:r>
      <w:proofErr w:type="spellEnd"/>
      <w:r w:rsidRPr="001035F3">
        <w:rPr>
          <w:lang w:eastAsia="ar-SA"/>
        </w:rPr>
        <w:t xml:space="preserve"> направлено более 100 млн. рублей.</w:t>
      </w:r>
    </w:p>
    <w:p w:rsidR="006A07AF" w:rsidRPr="001035F3" w:rsidRDefault="006A07AF" w:rsidP="006A07AF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 xml:space="preserve">За счёт привлеченных инвестиционных кредитов и собственных средств активно ведётся строительство и реконструкция животноводческих помещений и других объектов производственного назначения. Так, за прошлый год в агрофирме «Пригородная» было пущено в эксплуатацию новое родильное отделение на 157 голов с телятником холодного содержания на 244 головы. Такая «телячья деревня» – пока единственная в Орловском районе. Здесь же построен санпропускник с </w:t>
      </w:r>
      <w:proofErr w:type="spellStart"/>
      <w:r w:rsidRPr="001035F3">
        <w:rPr>
          <w:lang w:eastAsia="ar-SA"/>
        </w:rPr>
        <w:t>дезбарьером</w:t>
      </w:r>
      <w:proofErr w:type="spellEnd"/>
      <w:r w:rsidRPr="001035F3">
        <w:rPr>
          <w:lang w:eastAsia="ar-SA"/>
        </w:rPr>
        <w:t>. Проведено огораживание территории комплекса и ее благоустройство. В стадии разработки прое</w:t>
      </w:r>
      <w:proofErr w:type="gramStart"/>
      <w:r w:rsidRPr="001035F3">
        <w:rPr>
          <w:lang w:eastAsia="ar-SA"/>
        </w:rPr>
        <w:t>кт стр</w:t>
      </w:r>
      <w:proofErr w:type="gramEnd"/>
      <w:r w:rsidRPr="001035F3">
        <w:rPr>
          <w:lang w:eastAsia="ar-SA"/>
        </w:rPr>
        <w:t xml:space="preserve">оительства еще одной молочно-товарной фермы на 752 головы. </w:t>
      </w:r>
    </w:p>
    <w:p w:rsidR="006A07AF" w:rsidRPr="001035F3" w:rsidRDefault="006A07AF" w:rsidP="006A07AF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 xml:space="preserve">В Агрофирме «Новый путь» в конце 2019 года была введена в эксплуатацию новая молочно-товарная ферма на 752 головы беспривязного содержания с доильно-молочным блоком и доильным залом «Карусель». Параллельно с фермой велось строительство санпропускника у нового комплекса. Завершено строительство и сдано в эксплуатацию здание кормоцеха и сенного склада. Также в прошлом году был проведен капитальный ремонт на </w:t>
      </w:r>
      <w:proofErr w:type="spellStart"/>
      <w:r w:rsidRPr="001035F3">
        <w:rPr>
          <w:lang w:eastAsia="ar-SA"/>
        </w:rPr>
        <w:t>Колковском</w:t>
      </w:r>
      <w:proofErr w:type="spellEnd"/>
      <w:r w:rsidRPr="001035F3">
        <w:rPr>
          <w:lang w:eastAsia="ar-SA"/>
        </w:rPr>
        <w:t xml:space="preserve"> комплексе.</w:t>
      </w:r>
    </w:p>
    <w:p w:rsidR="006A07AF" w:rsidRPr="001035F3" w:rsidRDefault="006A07AF" w:rsidP="006A07AF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lastRenderedPageBreak/>
        <w:t xml:space="preserve">В агрофирме «Чудиновская» под занавес 2019 года была пущена в эксплуатацию новая молочно-товарная ферма на 512 голов с доильно-молочным блоком и доильным залом «Елочка». Сумма вложенных инвестиций в этот объект составила 195 млн. рублей. Готовится к пуску новый санпропускник с </w:t>
      </w:r>
      <w:proofErr w:type="spellStart"/>
      <w:r w:rsidRPr="001035F3">
        <w:rPr>
          <w:lang w:eastAsia="ar-SA"/>
        </w:rPr>
        <w:t>дезбарьером</w:t>
      </w:r>
      <w:proofErr w:type="spellEnd"/>
      <w:r w:rsidRPr="001035F3">
        <w:rPr>
          <w:lang w:eastAsia="ar-SA"/>
        </w:rPr>
        <w:t xml:space="preserve"> для автотранспорта. Также было закончено строительство двухквартирного дома для работников предприятия. Введен в эксплуатацию новый зерносушильный комплекс.</w:t>
      </w:r>
    </w:p>
    <w:p w:rsidR="002C2DF8" w:rsidRPr="001035F3" w:rsidRDefault="002C2DF8" w:rsidP="002C2DF8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 xml:space="preserve">В целях стимулирования инвестиционной деятельности в АПК для сельскохозяйственных товаропроизводителей осуществлялись меры государственной поддержки, направленные на  повышение доступности заемных ресурсов. В 2019 году за счет строительства новых ферм для содержания коров введено в эксплуатацию свыше 1000 </w:t>
      </w:r>
      <w:proofErr w:type="spellStart"/>
      <w:proofErr w:type="gramStart"/>
      <w:r w:rsidRPr="001035F3">
        <w:rPr>
          <w:lang w:eastAsia="ar-SA"/>
        </w:rPr>
        <w:t>ското</w:t>
      </w:r>
      <w:proofErr w:type="spellEnd"/>
      <w:r w:rsidRPr="001035F3">
        <w:rPr>
          <w:lang w:eastAsia="ar-SA"/>
        </w:rPr>
        <w:t>-мест</w:t>
      </w:r>
      <w:proofErr w:type="gramEnd"/>
      <w:r w:rsidRPr="001035F3">
        <w:rPr>
          <w:lang w:eastAsia="ar-SA"/>
        </w:rPr>
        <w:t xml:space="preserve">. </w:t>
      </w:r>
    </w:p>
    <w:p w:rsidR="0017064E" w:rsidRPr="001035F3" w:rsidRDefault="006A07AF" w:rsidP="0017064E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>На развитие агропромышленного комплекса Орловского района в 2019 году направлено государственной поддержки – 80 млн. рублей, в том числе на развитие отрасли растениеводства – 6,4 млн. руб., отрасли ж</w:t>
      </w:r>
      <w:r w:rsidR="005E4350" w:rsidRPr="001035F3">
        <w:rPr>
          <w:lang w:eastAsia="ar-SA"/>
        </w:rPr>
        <w:t>ивотноводства – 54,6 млн. руб.</w:t>
      </w:r>
      <w:r w:rsidRPr="001035F3">
        <w:rPr>
          <w:lang w:eastAsia="ar-SA"/>
        </w:rPr>
        <w:t>, на закупку сельскохозяйственной техники – 19,4 млн. руб.</w:t>
      </w:r>
    </w:p>
    <w:p w:rsidR="0017064E" w:rsidRPr="001035F3" w:rsidRDefault="0017064E" w:rsidP="0017064E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>Объем валовой продукции, произведенной сельхозпредприятиями района в 201</w:t>
      </w:r>
      <w:r w:rsidR="006A07AF" w:rsidRPr="001035F3">
        <w:rPr>
          <w:lang w:eastAsia="ar-SA"/>
        </w:rPr>
        <w:t>9</w:t>
      </w:r>
      <w:r w:rsidRPr="001035F3">
        <w:rPr>
          <w:lang w:eastAsia="ar-SA"/>
        </w:rPr>
        <w:t xml:space="preserve"> году, составил </w:t>
      </w:r>
      <w:r w:rsidR="002A05BD" w:rsidRPr="001035F3">
        <w:rPr>
          <w:lang w:eastAsia="ar-SA"/>
        </w:rPr>
        <w:t>1248</w:t>
      </w:r>
      <w:r w:rsidRPr="001035F3">
        <w:rPr>
          <w:lang w:eastAsia="ar-SA"/>
        </w:rPr>
        <w:t>,</w:t>
      </w:r>
      <w:r w:rsidR="002A05BD" w:rsidRPr="001035F3">
        <w:rPr>
          <w:lang w:eastAsia="ar-SA"/>
        </w:rPr>
        <w:t>2</w:t>
      </w:r>
      <w:r w:rsidRPr="001035F3">
        <w:rPr>
          <w:lang w:eastAsia="ar-SA"/>
        </w:rPr>
        <w:t xml:space="preserve"> млн. рублей, с ростом к предыдущему году на </w:t>
      </w:r>
      <w:r w:rsidR="002A05BD" w:rsidRPr="001035F3">
        <w:rPr>
          <w:lang w:eastAsia="ar-SA"/>
        </w:rPr>
        <w:t>15</w:t>
      </w:r>
      <w:r w:rsidRPr="001035F3">
        <w:rPr>
          <w:lang w:eastAsia="ar-SA"/>
        </w:rPr>
        <w:t xml:space="preserve">%, в том числе продукция животноводства – </w:t>
      </w:r>
      <w:r w:rsidR="002A05BD" w:rsidRPr="001035F3">
        <w:rPr>
          <w:lang w:eastAsia="ar-SA"/>
        </w:rPr>
        <w:t>1029,4</w:t>
      </w:r>
      <w:r w:rsidRPr="001035F3">
        <w:rPr>
          <w:lang w:eastAsia="ar-SA"/>
        </w:rPr>
        <w:t xml:space="preserve"> млн. рублей и продукция растениеводства – </w:t>
      </w:r>
      <w:r w:rsidR="002A05BD" w:rsidRPr="001035F3">
        <w:rPr>
          <w:lang w:eastAsia="ar-SA"/>
        </w:rPr>
        <w:t>218,7</w:t>
      </w:r>
      <w:r w:rsidRPr="001035F3">
        <w:rPr>
          <w:lang w:eastAsia="ar-SA"/>
        </w:rPr>
        <w:t xml:space="preserve"> млн. рублей. </w:t>
      </w:r>
    </w:p>
    <w:p w:rsidR="006A07AF" w:rsidRPr="001035F3" w:rsidRDefault="006A07AF" w:rsidP="006A07AF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 xml:space="preserve">В целом по сельскохозяйственным предприятиям района рентабельность составила – 16%. По итогам 2019 года получена прибыль в сумме 145 млн. рублей. Доля прибыльных сельхозпредприятий составила 100%. </w:t>
      </w:r>
      <w:r w:rsidR="002A05BD" w:rsidRPr="001035F3">
        <w:rPr>
          <w:lang w:eastAsia="ar-SA"/>
        </w:rPr>
        <w:t>Заработная плата работников выросла на 9% и составила 29533 рубля.</w:t>
      </w:r>
    </w:p>
    <w:p w:rsidR="002029E9" w:rsidRPr="001035F3" w:rsidRDefault="0066450A" w:rsidP="00EF7742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>Возможной</w:t>
      </w:r>
      <w:r w:rsidR="00EF3C88" w:rsidRPr="001035F3">
        <w:rPr>
          <w:lang w:eastAsia="ar-SA"/>
        </w:rPr>
        <w:t xml:space="preserve"> причин</w:t>
      </w:r>
      <w:r w:rsidRPr="001035F3">
        <w:rPr>
          <w:lang w:eastAsia="ar-SA"/>
        </w:rPr>
        <w:t>ой</w:t>
      </w:r>
      <w:r w:rsidR="00EF3C88" w:rsidRPr="001035F3">
        <w:rPr>
          <w:lang w:eastAsia="ar-SA"/>
        </w:rPr>
        <w:t xml:space="preserve"> возникновения проблемной ситуации в агропромышленном комплексе района явля</w:t>
      </w:r>
      <w:r w:rsidRPr="001035F3">
        <w:rPr>
          <w:lang w:eastAsia="ar-SA"/>
        </w:rPr>
        <w:t>е</w:t>
      </w:r>
      <w:r w:rsidR="00EF3C88" w:rsidRPr="001035F3">
        <w:rPr>
          <w:lang w:eastAsia="ar-SA"/>
        </w:rPr>
        <w:t>тся</w:t>
      </w:r>
      <w:r w:rsidRPr="001035F3">
        <w:rPr>
          <w:lang w:eastAsia="ar-SA"/>
        </w:rPr>
        <w:t xml:space="preserve"> </w:t>
      </w:r>
      <w:r w:rsidR="002029E9" w:rsidRPr="001035F3">
        <w:rPr>
          <w:lang w:eastAsia="ar-SA"/>
        </w:rPr>
        <w:t>техническое и технологическое отставание сельского хозяйства от промышленного производства из-за недостаточного уровня доходов сельскохозяйственных товаропроизводителей, необходимых для осуществления модернизации производств</w:t>
      </w:r>
      <w:r w:rsidR="00795CA4" w:rsidRPr="001035F3">
        <w:rPr>
          <w:lang w:eastAsia="ar-SA"/>
        </w:rPr>
        <w:t>а и обновления технической базы.</w:t>
      </w:r>
    </w:p>
    <w:p w:rsidR="00171B4B" w:rsidRPr="001035F3" w:rsidRDefault="00171B4B" w:rsidP="00171B4B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 xml:space="preserve">В рамках реализации муниципальной программы планируется привлечение </w:t>
      </w:r>
      <w:proofErr w:type="gramStart"/>
      <w:r w:rsidRPr="001035F3">
        <w:rPr>
          <w:lang w:eastAsia="ar-SA"/>
        </w:rPr>
        <w:t>федерального</w:t>
      </w:r>
      <w:proofErr w:type="gramEnd"/>
      <w:r w:rsidRPr="001035F3">
        <w:rPr>
          <w:lang w:eastAsia="ar-SA"/>
        </w:rPr>
        <w:t xml:space="preserve"> и областного бюджет</w:t>
      </w:r>
      <w:r w:rsidR="0073545A" w:rsidRPr="001035F3">
        <w:rPr>
          <w:lang w:eastAsia="ar-SA"/>
        </w:rPr>
        <w:t>ов</w:t>
      </w:r>
      <w:r w:rsidRPr="001035F3">
        <w:rPr>
          <w:lang w:eastAsia="ar-SA"/>
        </w:rPr>
        <w:t xml:space="preserve"> </w:t>
      </w:r>
      <w:r w:rsidR="0073545A" w:rsidRPr="001035F3">
        <w:rPr>
          <w:lang w:eastAsia="ar-SA"/>
        </w:rPr>
        <w:t xml:space="preserve">с участием долевого </w:t>
      </w:r>
      <w:proofErr w:type="spellStart"/>
      <w:r w:rsidR="0073545A" w:rsidRPr="001035F3">
        <w:rPr>
          <w:lang w:eastAsia="ar-SA"/>
        </w:rPr>
        <w:t>софинансирования</w:t>
      </w:r>
      <w:proofErr w:type="spellEnd"/>
      <w:r w:rsidRPr="001035F3">
        <w:rPr>
          <w:lang w:eastAsia="ar-SA"/>
        </w:rPr>
        <w:t>.</w:t>
      </w:r>
    </w:p>
    <w:p w:rsidR="000E4572" w:rsidRDefault="000E4572" w:rsidP="000E4572">
      <w:pPr>
        <w:spacing w:line="360" w:lineRule="auto"/>
        <w:ind w:firstLine="709"/>
        <w:jc w:val="both"/>
        <w:rPr>
          <w:lang w:eastAsia="ar-SA"/>
        </w:rPr>
      </w:pPr>
    </w:p>
    <w:p w:rsidR="00AD21F9" w:rsidRDefault="00AD21F9" w:rsidP="000E4572">
      <w:pPr>
        <w:spacing w:line="360" w:lineRule="auto"/>
        <w:ind w:firstLine="709"/>
        <w:jc w:val="both"/>
        <w:rPr>
          <w:lang w:eastAsia="ar-SA"/>
        </w:rPr>
      </w:pPr>
    </w:p>
    <w:p w:rsidR="00AD21F9" w:rsidRDefault="00AD21F9" w:rsidP="000E4572">
      <w:pPr>
        <w:spacing w:line="360" w:lineRule="auto"/>
        <w:ind w:firstLine="709"/>
        <w:jc w:val="both"/>
        <w:rPr>
          <w:lang w:eastAsia="ar-SA"/>
        </w:rPr>
      </w:pPr>
    </w:p>
    <w:p w:rsidR="00AD21F9" w:rsidRPr="001035F3" w:rsidRDefault="00AD21F9" w:rsidP="000E4572">
      <w:pPr>
        <w:spacing w:line="360" w:lineRule="auto"/>
        <w:ind w:firstLine="709"/>
        <w:jc w:val="both"/>
        <w:rPr>
          <w:lang w:eastAsia="ar-SA"/>
        </w:rPr>
      </w:pPr>
    </w:p>
    <w:p w:rsidR="006A07AF" w:rsidRPr="001035F3" w:rsidRDefault="000E4572" w:rsidP="000E4572">
      <w:pPr>
        <w:numPr>
          <w:ilvl w:val="0"/>
          <w:numId w:val="1"/>
        </w:numPr>
        <w:ind w:left="0" w:firstLine="0"/>
        <w:jc w:val="center"/>
        <w:rPr>
          <w:lang w:eastAsia="ar-SA"/>
        </w:rPr>
      </w:pPr>
      <w:r w:rsidRPr="001035F3">
        <w:rPr>
          <w:b/>
          <w:lang w:eastAsia="ar-SA"/>
        </w:rPr>
        <w:lastRenderedPageBreak/>
        <w:t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срок</w:t>
      </w:r>
      <w:r w:rsidR="005F77D9" w:rsidRPr="001035F3">
        <w:rPr>
          <w:b/>
          <w:lang w:eastAsia="ar-SA"/>
        </w:rPr>
        <w:t>и</w:t>
      </w:r>
      <w:r w:rsidRPr="001035F3">
        <w:rPr>
          <w:b/>
          <w:lang w:eastAsia="ar-SA"/>
        </w:rPr>
        <w:t xml:space="preserve"> реализации муниципальной программы</w:t>
      </w:r>
    </w:p>
    <w:p w:rsidR="000E4572" w:rsidRPr="001035F3" w:rsidRDefault="000E4572" w:rsidP="000E4572">
      <w:pPr>
        <w:jc w:val="center"/>
        <w:rPr>
          <w:b/>
          <w:lang w:eastAsia="ar-SA"/>
        </w:rPr>
      </w:pPr>
    </w:p>
    <w:p w:rsidR="00C41313" w:rsidRDefault="002B6282" w:rsidP="00FE493D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 xml:space="preserve">Приоритеты муниципальной политики в сфере </w:t>
      </w:r>
      <w:r w:rsidR="005F77D9" w:rsidRPr="001035F3">
        <w:rPr>
          <w:lang w:eastAsia="ar-SA"/>
        </w:rPr>
        <w:t xml:space="preserve">реализации муниципальной </w:t>
      </w:r>
      <w:r w:rsidRPr="001035F3">
        <w:rPr>
          <w:lang w:eastAsia="ar-SA"/>
        </w:rPr>
        <w:t>программы сформированы на основе</w:t>
      </w:r>
      <w:r w:rsidR="00C41313">
        <w:rPr>
          <w:lang w:eastAsia="ar-SA"/>
        </w:rPr>
        <w:t>:</w:t>
      </w:r>
    </w:p>
    <w:p w:rsidR="00C41313" w:rsidRPr="0092654F" w:rsidRDefault="00C41313" w:rsidP="00267E85">
      <w:pPr>
        <w:spacing w:line="360" w:lineRule="auto"/>
        <w:ind w:firstLine="709"/>
        <w:jc w:val="both"/>
        <w:rPr>
          <w:color w:val="000000" w:themeColor="text1"/>
          <w:lang w:eastAsia="ar-SA"/>
        </w:rPr>
      </w:pPr>
      <w:r w:rsidRPr="0092654F">
        <w:rPr>
          <w:color w:val="000000" w:themeColor="text1"/>
          <w:lang w:eastAsia="ar-SA"/>
        </w:rPr>
        <w:t>Федерального закона от 29.12.2006 N 264-ФЗ "О развитии сельского хозяйства";</w:t>
      </w:r>
    </w:p>
    <w:p w:rsidR="00A90DEA" w:rsidRPr="0092654F" w:rsidRDefault="00A90DEA" w:rsidP="00C41313">
      <w:pPr>
        <w:spacing w:line="360" w:lineRule="auto"/>
        <w:ind w:firstLine="709"/>
        <w:jc w:val="both"/>
        <w:rPr>
          <w:color w:val="000000" w:themeColor="text1"/>
          <w:lang w:eastAsia="ar-SA"/>
        </w:rPr>
      </w:pPr>
      <w:r w:rsidRPr="0092654F">
        <w:rPr>
          <w:color w:val="000000" w:themeColor="text1"/>
          <w:lang w:eastAsia="ar-SA"/>
        </w:rPr>
        <w:t>Стратегии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N 151-р;</w:t>
      </w:r>
    </w:p>
    <w:p w:rsidR="00C41313" w:rsidRDefault="0092654F" w:rsidP="00C41313">
      <w:pPr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>П</w:t>
      </w:r>
      <w:r w:rsidR="00C41313">
        <w:rPr>
          <w:lang w:eastAsia="ar-SA"/>
        </w:rPr>
        <w:t xml:space="preserve">оложений </w:t>
      </w:r>
      <w:r w:rsidR="00F12DD2" w:rsidRPr="001035F3">
        <w:rPr>
          <w:lang w:eastAsia="ar-SA"/>
        </w:rPr>
        <w:t>Государственной программы развития сельского хозяйства и регулирования рынков  сельскохозяйственной продукции, сырья и продовольствия, утвержденной постановлением Правительства Российской Федерации от</w:t>
      </w:r>
      <w:r w:rsidR="002B6282" w:rsidRPr="001035F3">
        <w:rPr>
          <w:lang w:eastAsia="ar-SA"/>
        </w:rPr>
        <w:t xml:space="preserve"> </w:t>
      </w:r>
      <w:r w:rsidR="00F12DD2" w:rsidRPr="001035F3">
        <w:rPr>
          <w:lang w:eastAsia="ar-SA"/>
        </w:rPr>
        <w:t>14 июля</w:t>
      </w:r>
      <w:r w:rsidR="00B41CA0" w:rsidRPr="001035F3">
        <w:rPr>
          <w:lang w:eastAsia="ar-SA"/>
        </w:rPr>
        <w:t xml:space="preserve"> </w:t>
      </w:r>
      <w:r w:rsidR="00F12DD2" w:rsidRPr="001035F3">
        <w:rPr>
          <w:lang w:eastAsia="ar-SA"/>
        </w:rPr>
        <w:t xml:space="preserve">2012 года </w:t>
      </w:r>
      <w:r w:rsidR="00B41CA0" w:rsidRPr="001035F3">
        <w:rPr>
          <w:lang w:eastAsia="ar-SA"/>
        </w:rPr>
        <w:t>№717</w:t>
      </w:r>
      <w:r w:rsidR="00C41313">
        <w:rPr>
          <w:lang w:eastAsia="ar-SA"/>
        </w:rPr>
        <w:t>;</w:t>
      </w:r>
      <w:r w:rsidR="00B41CA0" w:rsidRPr="001035F3">
        <w:rPr>
          <w:lang w:eastAsia="ar-SA"/>
        </w:rPr>
        <w:t xml:space="preserve"> </w:t>
      </w:r>
    </w:p>
    <w:p w:rsidR="00C41313" w:rsidRDefault="00C41313" w:rsidP="00C41313">
      <w:pPr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>Г</w:t>
      </w:r>
      <w:r w:rsidR="00B41CA0" w:rsidRPr="001035F3">
        <w:rPr>
          <w:lang w:eastAsia="ar-SA"/>
        </w:rPr>
        <w:t>осударственной</w:t>
      </w:r>
      <w:r w:rsidR="00F12DD2" w:rsidRPr="001035F3">
        <w:rPr>
          <w:lang w:eastAsia="ar-SA"/>
        </w:rPr>
        <w:t xml:space="preserve"> программ</w:t>
      </w:r>
      <w:r w:rsidR="00B41CA0" w:rsidRPr="001035F3">
        <w:rPr>
          <w:lang w:eastAsia="ar-SA"/>
        </w:rPr>
        <w:t>ы</w:t>
      </w:r>
      <w:r w:rsidR="00F12DD2" w:rsidRPr="001035F3">
        <w:rPr>
          <w:lang w:eastAsia="ar-SA"/>
        </w:rPr>
        <w:t xml:space="preserve"> Российской Федерации «Комплексное развитие сельских территорий», утвержденной постановлением правительства Российской Федерации</w:t>
      </w:r>
      <w:r w:rsidR="00B41CA0" w:rsidRPr="001035F3">
        <w:rPr>
          <w:lang w:eastAsia="ar-SA"/>
        </w:rPr>
        <w:t xml:space="preserve"> </w:t>
      </w:r>
      <w:r w:rsidR="00F12DD2" w:rsidRPr="001035F3">
        <w:rPr>
          <w:lang w:eastAsia="ar-SA"/>
        </w:rPr>
        <w:t>от</w:t>
      </w:r>
      <w:r w:rsidR="00B41CA0" w:rsidRPr="001035F3">
        <w:rPr>
          <w:lang w:eastAsia="ar-SA"/>
        </w:rPr>
        <w:t xml:space="preserve"> </w:t>
      </w:r>
      <w:r w:rsidR="00F12DD2" w:rsidRPr="001035F3">
        <w:rPr>
          <w:lang w:eastAsia="ar-SA"/>
        </w:rPr>
        <w:t>31.05.2019</w:t>
      </w:r>
      <w:r w:rsidR="00B41CA0" w:rsidRPr="001035F3">
        <w:rPr>
          <w:lang w:eastAsia="ar-SA"/>
        </w:rPr>
        <w:t xml:space="preserve"> </w:t>
      </w:r>
      <w:r w:rsidR="00F12DD2" w:rsidRPr="001035F3">
        <w:rPr>
          <w:lang w:eastAsia="ar-SA"/>
        </w:rPr>
        <w:t>г</w:t>
      </w:r>
      <w:r w:rsidR="00B41CA0" w:rsidRPr="001035F3">
        <w:rPr>
          <w:lang w:eastAsia="ar-SA"/>
        </w:rPr>
        <w:t>ода № 696</w:t>
      </w:r>
      <w:r>
        <w:rPr>
          <w:lang w:eastAsia="ar-SA"/>
        </w:rPr>
        <w:t>;</w:t>
      </w:r>
    </w:p>
    <w:p w:rsidR="00267E85" w:rsidRPr="0092654F" w:rsidRDefault="00267E85" w:rsidP="00C41313">
      <w:pPr>
        <w:spacing w:line="360" w:lineRule="auto"/>
        <w:ind w:firstLine="709"/>
        <w:jc w:val="both"/>
        <w:rPr>
          <w:color w:val="000000" w:themeColor="text1"/>
          <w:lang w:eastAsia="ar-SA"/>
        </w:rPr>
      </w:pPr>
      <w:proofErr w:type="gramStart"/>
      <w:r w:rsidRPr="0092654F">
        <w:rPr>
          <w:color w:val="000000" w:themeColor="text1"/>
          <w:lang w:eastAsia="ar-SA"/>
        </w:rPr>
        <w:t>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Федерации от 14.05.2021 N 731 "О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Федерации" (далее - Государственная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Федерации);</w:t>
      </w:r>
      <w:proofErr w:type="gramEnd"/>
    </w:p>
    <w:p w:rsidR="002B6282" w:rsidRDefault="00C41313" w:rsidP="00C41313">
      <w:pPr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>Г</w:t>
      </w:r>
      <w:r w:rsidR="006E196E" w:rsidRPr="001035F3">
        <w:rPr>
          <w:lang w:eastAsia="ar-SA"/>
        </w:rPr>
        <w:t xml:space="preserve">осударственной программы Кировской области «Развитие агропромышленного комплекса», утвержденной постановлением Правительства Кировской области </w:t>
      </w:r>
      <w:r>
        <w:rPr>
          <w:lang w:eastAsia="ar-SA"/>
        </w:rPr>
        <w:t>от 23 декабря 2019 г. N 690-П;</w:t>
      </w:r>
    </w:p>
    <w:p w:rsidR="003C1818" w:rsidRDefault="003C1818" w:rsidP="00C41313">
      <w:pPr>
        <w:spacing w:line="360" w:lineRule="auto"/>
        <w:ind w:firstLine="709"/>
        <w:jc w:val="both"/>
        <w:rPr>
          <w:lang w:eastAsia="ar-SA"/>
        </w:rPr>
      </w:pPr>
      <w:r w:rsidRPr="003C1818">
        <w:rPr>
          <w:lang w:eastAsia="ar-SA"/>
        </w:rPr>
        <w:t>Закона Кировской области от 17.09.2005 N 361-ЗО "О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производства";</w:t>
      </w:r>
    </w:p>
    <w:p w:rsidR="00C41313" w:rsidRPr="0092654F" w:rsidRDefault="00C41313" w:rsidP="00C41313">
      <w:pPr>
        <w:spacing w:line="360" w:lineRule="auto"/>
        <w:ind w:firstLine="709"/>
        <w:jc w:val="both"/>
        <w:rPr>
          <w:color w:val="000000" w:themeColor="text1"/>
          <w:lang w:eastAsia="ar-SA"/>
        </w:rPr>
      </w:pPr>
      <w:r w:rsidRPr="0092654F">
        <w:rPr>
          <w:color w:val="000000" w:themeColor="text1"/>
          <w:lang w:eastAsia="ar-SA"/>
        </w:rPr>
        <w:t>Стратегии социально-экономического развития Кировской области на период до 2035 года, утвержденной распоряжением Правительства Кировской области от 28.04.2021 N 76 "Об утверждении Стратегии социально-экономического развития Кировской области на период до 2035 года";</w:t>
      </w:r>
    </w:p>
    <w:p w:rsidR="00C41313" w:rsidRPr="0092654F" w:rsidRDefault="00C41313" w:rsidP="00C41313">
      <w:pPr>
        <w:spacing w:line="360" w:lineRule="auto"/>
        <w:ind w:firstLine="709"/>
        <w:jc w:val="both"/>
        <w:rPr>
          <w:color w:val="000000" w:themeColor="text1"/>
          <w:lang w:eastAsia="ar-SA"/>
        </w:rPr>
      </w:pPr>
      <w:r w:rsidRPr="0092654F">
        <w:rPr>
          <w:color w:val="000000" w:themeColor="text1"/>
          <w:lang w:eastAsia="ar-SA"/>
        </w:rPr>
        <w:lastRenderedPageBreak/>
        <w:t>Стратегия социально-экономического развития муниципального образования Орловский муниципальный район на период до 2035 года, утвержденная решением Орловской районной Думы от 21.12.2018 № 28/235.</w:t>
      </w:r>
    </w:p>
    <w:p w:rsidR="00637BBB" w:rsidRPr="00637BBB" w:rsidRDefault="00FE493D" w:rsidP="00637B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35F3">
        <w:rPr>
          <w:lang w:eastAsia="ar-SA"/>
        </w:rPr>
        <w:t>Цел</w:t>
      </w:r>
      <w:r w:rsidR="00637BBB">
        <w:rPr>
          <w:lang w:eastAsia="ar-SA"/>
        </w:rPr>
        <w:t xml:space="preserve">ью </w:t>
      </w:r>
      <w:r w:rsidRPr="001035F3">
        <w:rPr>
          <w:lang w:eastAsia="ar-SA"/>
        </w:rPr>
        <w:t>муниципальной  программы явля</w:t>
      </w:r>
      <w:r w:rsidR="00637BBB">
        <w:rPr>
          <w:lang w:eastAsia="ar-SA"/>
        </w:rPr>
        <w:t>е</w:t>
      </w:r>
      <w:r w:rsidRPr="001035F3">
        <w:rPr>
          <w:lang w:eastAsia="ar-SA"/>
        </w:rPr>
        <w:t>тся</w:t>
      </w:r>
      <w:r w:rsidR="00637BBB">
        <w:rPr>
          <w:lang w:eastAsia="ar-SA"/>
        </w:rPr>
        <w:t xml:space="preserve"> р</w:t>
      </w:r>
      <w:r w:rsidR="00637BBB" w:rsidRPr="00637BBB">
        <w:rPr>
          <w:color w:val="000000" w:themeColor="text1"/>
        </w:rPr>
        <w:t>азвитие благоприятной социально-экономической среды агропромышленного комплекса Орловского района</w:t>
      </w:r>
      <w:r w:rsidR="00637BBB">
        <w:rPr>
          <w:color w:val="000000" w:themeColor="text1"/>
        </w:rPr>
        <w:t>.</w:t>
      </w:r>
    </w:p>
    <w:p w:rsidR="00795CA4" w:rsidRPr="001035F3" w:rsidRDefault="00FE493D" w:rsidP="00637BBB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>Для достижения поставленн</w:t>
      </w:r>
      <w:r w:rsidR="006E787E">
        <w:rPr>
          <w:lang w:eastAsia="ar-SA"/>
        </w:rPr>
        <w:t>ой</w:t>
      </w:r>
      <w:r w:rsidRPr="001035F3">
        <w:rPr>
          <w:lang w:eastAsia="ar-SA"/>
        </w:rPr>
        <w:t xml:space="preserve"> цел</w:t>
      </w:r>
      <w:r w:rsidR="006E787E">
        <w:rPr>
          <w:lang w:eastAsia="ar-SA"/>
        </w:rPr>
        <w:t>и</w:t>
      </w:r>
      <w:r w:rsidRPr="001035F3">
        <w:rPr>
          <w:lang w:eastAsia="ar-SA"/>
        </w:rPr>
        <w:t xml:space="preserve"> необходимо </w:t>
      </w:r>
      <w:r w:rsidR="00795CA4" w:rsidRPr="001035F3">
        <w:rPr>
          <w:lang w:eastAsia="ar-SA"/>
        </w:rPr>
        <w:t>решить следующие задачи:</w:t>
      </w:r>
    </w:p>
    <w:p w:rsidR="00795CA4" w:rsidRPr="001035F3" w:rsidRDefault="00795CA4" w:rsidP="00FE493D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 xml:space="preserve">- </w:t>
      </w:r>
      <w:r w:rsidR="00CC27F4" w:rsidRPr="001035F3">
        <w:rPr>
          <w:lang w:eastAsia="ar-SA"/>
        </w:rPr>
        <w:t>созда</w:t>
      </w:r>
      <w:r w:rsidRPr="001035F3">
        <w:rPr>
          <w:lang w:eastAsia="ar-SA"/>
        </w:rPr>
        <w:t>ние</w:t>
      </w:r>
      <w:r w:rsidR="00CC27F4" w:rsidRPr="001035F3">
        <w:rPr>
          <w:lang w:eastAsia="ar-SA"/>
        </w:rPr>
        <w:t xml:space="preserve"> услови</w:t>
      </w:r>
      <w:r w:rsidRPr="001035F3">
        <w:rPr>
          <w:lang w:eastAsia="ar-SA"/>
        </w:rPr>
        <w:t>й</w:t>
      </w:r>
      <w:r w:rsidR="00CC27F4" w:rsidRPr="001035F3">
        <w:rPr>
          <w:lang w:eastAsia="ar-SA"/>
        </w:rPr>
        <w:t xml:space="preserve"> для совершенствования материально-технической и технологической базы сельскохозяйственного производства и привлечения инвестиций в агропромышленный комплекс</w:t>
      </w:r>
      <w:r w:rsidRPr="001035F3">
        <w:rPr>
          <w:lang w:eastAsia="ar-SA"/>
        </w:rPr>
        <w:t>;</w:t>
      </w:r>
    </w:p>
    <w:p w:rsidR="00CC27F4" w:rsidRPr="001035F3" w:rsidRDefault="00795CA4" w:rsidP="00FE493D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>- создание комфортных условий жизнедеятельности на селе</w:t>
      </w:r>
      <w:r w:rsidR="00CC27F4" w:rsidRPr="001035F3">
        <w:rPr>
          <w:lang w:eastAsia="ar-SA"/>
        </w:rPr>
        <w:t>.</w:t>
      </w:r>
    </w:p>
    <w:p w:rsidR="00FE493D" w:rsidRPr="001035F3" w:rsidRDefault="00CC27F4" w:rsidP="00FE493D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>Ц</w:t>
      </w:r>
      <w:r w:rsidR="00FE493D" w:rsidRPr="001035F3">
        <w:rPr>
          <w:lang w:eastAsia="ar-SA"/>
        </w:rPr>
        <w:t>елевы</w:t>
      </w:r>
      <w:r w:rsidRPr="001035F3">
        <w:rPr>
          <w:lang w:eastAsia="ar-SA"/>
        </w:rPr>
        <w:t>ми</w:t>
      </w:r>
      <w:r w:rsidR="00FE493D" w:rsidRPr="001035F3">
        <w:rPr>
          <w:lang w:eastAsia="ar-SA"/>
        </w:rPr>
        <w:t xml:space="preserve"> показател</w:t>
      </w:r>
      <w:r w:rsidRPr="001035F3">
        <w:rPr>
          <w:lang w:eastAsia="ar-SA"/>
        </w:rPr>
        <w:t>ями</w:t>
      </w:r>
      <w:r w:rsidR="00FE493D" w:rsidRPr="001035F3">
        <w:rPr>
          <w:lang w:eastAsia="ar-SA"/>
        </w:rPr>
        <w:t xml:space="preserve"> эффективности реализации</w:t>
      </w:r>
      <w:r w:rsidRPr="001035F3">
        <w:rPr>
          <w:lang w:eastAsia="ar-SA"/>
        </w:rPr>
        <w:t xml:space="preserve"> муниципальной программы являются</w:t>
      </w:r>
      <w:r w:rsidR="00FE493D" w:rsidRPr="001035F3">
        <w:rPr>
          <w:lang w:eastAsia="ar-SA"/>
        </w:rPr>
        <w:t>:</w:t>
      </w:r>
    </w:p>
    <w:p w:rsidR="00CA11FA" w:rsidRPr="001035F3" w:rsidRDefault="00CA11FA" w:rsidP="00CA11FA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>- удельный вес прибыльных крупных и средних сельскохозяйственных организаций района в их общем числе;</w:t>
      </w:r>
    </w:p>
    <w:p w:rsidR="00E14093" w:rsidRPr="001035F3" w:rsidRDefault="00CA11FA" w:rsidP="00CC27F4">
      <w:pPr>
        <w:spacing w:line="360" w:lineRule="auto"/>
        <w:ind w:firstLine="709"/>
        <w:jc w:val="both"/>
      </w:pPr>
      <w:r w:rsidRPr="001035F3">
        <w:rPr>
          <w:lang w:eastAsia="ar-SA"/>
        </w:rPr>
        <w:t xml:space="preserve">- </w:t>
      </w:r>
      <w:r w:rsidR="001035F3">
        <w:rPr>
          <w:lang w:eastAsia="ar-SA"/>
        </w:rPr>
        <w:t>к</w:t>
      </w:r>
      <w:r w:rsidR="001035F3" w:rsidRPr="0073545A">
        <w:t>оличество реализованных проектов по развитию инфраструктуры на сельских территориях</w:t>
      </w:r>
      <w:r w:rsidR="00CC27F4" w:rsidRPr="001035F3">
        <w:t>.</w:t>
      </w:r>
    </w:p>
    <w:p w:rsidR="006B2EE8" w:rsidRPr="001035F3" w:rsidRDefault="00E14093" w:rsidP="00CA11FA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>Сведения о целевых показателях эффективности реализации муниципальной программы приведены в приложении №</w:t>
      </w:r>
      <w:r w:rsidR="00BD544A" w:rsidRPr="001035F3">
        <w:rPr>
          <w:lang w:eastAsia="ar-SA"/>
        </w:rPr>
        <w:t xml:space="preserve"> </w:t>
      </w:r>
      <w:r w:rsidRPr="001035F3">
        <w:rPr>
          <w:lang w:eastAsia="ar-SA"/>
        </w:rPr>
        <w:t>1.</w:t>
      </w:r>
    </w:p>
    <w:p w:rsidR="006B2EE8" w:rsidRPr="001035F3" w:rsidRDefault="00CC27F4" w:rsidP="00CA11FA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 xml:space="preserve">Методика </w:t>
      </w:r>
      <w:proofErr w:type="gramStart"/>
      <w:r w:rsidRPr="001035F3">
        <w:rPr>
          <w:lang w:eastAsia="ar-SA"/>
        </w:rPr>
        <w:t>расчета значений целевых показателей эффективности реализации муниципальной программы</w:t>
      </w:r>
      <w:proofErr w:type="gramEnd"/>
      <w:r w:rsidRPr="001035F3">
        <w:rPr>
          <w:lang w:eastAsia="ar-SA"/>
        </w:rPr>
        <w:t xml:space="preserve"> приведена в приложении № 2.</w:t>
      </w:r>
    </w:p>
    <w:p w:rsidR="006B2EE8" w:rsidRPr="001035F3" w:rsidRDefault="006B2EE8" w:rsidP="006B2EE8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 xml:space="preserve">Срок реализации </w:t>
      </w:r>
      <w:r w:rsidR="00674FDD" w:rsidRPr="001035F3">
        <w:rPr>
          <w:lang w:eastAsia="ar-SA"/>
        </w:rPr>
        <w:t>муниципальной</w:t>
      </w:r>
      <w:r w:rsidRPr="001035F3">
        <w:rPr>
          <w:lang w:eastAsia="ar-SA"/>
        </w:rPr>
        <w:t xml:space="preserve"> программы: 2021 </w:t>
      </w:r>
      <w:r w:rsidR="0073545A" w:rsidRPr="001035F3">
        <w:rPr>
          <w:lang w:eastAsia="ar-SA"/>
        </w:rPr>
        <w:t>–</w:t>
      </w:r>
      <w:r w:rsidRPr="001035F3">
        <w:rPr>
          <w:lang w:eastAsia="ar-SA"/>
        </w:rPr>
        <w:t xml:space="preserve"> 2024 годы.</w:t>
      </w:r>
    </w:p>
    <w:p w:rsidR="00E14093" w:rsidRPr="001035F3" w:rsidRDefault="00E14093" w:rsidP="006B2EE8">
      <w:pPr>
        <w:spacing w:line="360" w:lineRule="auto"/>
        <w:ind w:firstLine="709"/>
        <w:jc w:val="both"/>
        <w:rPr>
          <w:lang w:eastAsia="ar-SA"/>
        </w:rPr>
      </w:pPr>
    </w:p>
    <w:p w:rsidR="00E14093" w:rsidRPr="001035F3" w:rsidRDefault="00B35373" w:rsidP="00E14093">
      <w:pPr>
        <w:numPr>
          <w:ilvl w:val="0"/>
          <w:numId w:val="1"/>
        </w:numPr>
        <w:spacing w:line="360" w:lineRule="auto"/>
        <w:jc w:val="center"/>
        <w:rPr>
          <w:b/>
          <w:lang w:eastAsia="ar-SA"/>
        </w:rPr>
      </w:pPr>
      <w:r w:rsidRPr="001035F3">
        <w:rPr>
          <w:b/>
          <w:lang w:eastAsia="ar-SA"/>
        </w:rPr>
        <w:t>Обобщенная характеристика мероприятий муниципальной программы</w:t>
      </w:r>
    </w:p>
    <w:p w:rsidR="00DF14BA" w:rsidRPr="001035F3" w:rsidRDefault="00DF14BA" w:rsidP="00B35373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>Достижение цел</w:t>
      </w:r>
      <w:r w:rsidR="006E787E">
        <w:rPr>
          <w:lang w:eastAsia="ar-SA"/>
        </w:rPr>
        <w:t>и</w:t>
      </w:r>
      <w:r w:rsidRPr="001035F3">
        <w:rPr>
          <w:lang w:eastAsia="ar-SA"/>
        </w:rPr>
        <w:t xml:space="preserve"> и решение задач муниципальной программы осуществляется путем реализации </w:t>
      </w:r>
      <w:r w:rsidR="00795CA4" w:rsidRPr="001035F3">
        <w:rPr>
          <w:lang w:eastAsia="ar-SA"/>
        </w:rPr>
        <w:t>отдельных мероприятий</w:t>
      </w:r>
      <w:r w:rsidR="00A32E4A" w:rsidRPr="001035F3">
        <w:rPr>
          <w:lang w:eastAsia="ar-SA"/>
        </w:rPr>
        <w:t>.</w:t>
      </w:r>
    </w:p>
    <w:p w:rsidR="003C1818" w:rsidRDefault="00E5649F" w:rsidP="00B35373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 xml:space="preserve">3.1. </w:t>
      </w:r>
      <w:r w:rsidR="004A508F" w:rsidRPr="001035F3">
        <w:rPr>
          <w:lang w:eastAsia="ar-SA"/>
        </w:rPr>
        <w:t xml:space="preserve">На решение задачи </w:t>
      </w:r>
      <w:r w:rsidR="0073545A" w:rsidRPr="001035F3">
        <w:rPr>
          <w:lang w:eastAsia="ar-SA"/>
        </w:rPr>
        <w:t>«</w:t>
      </w:r>
      <w:r w:rsidR="004A508F" w:rsidRPr="001035F3">
        <w:rPr>
          <w:lang w:eastAsia="ar-SA"/>
        </w:rPr>
        <w:t>Создание условий для совершенствования материально-технической и технологической базы сельскохозяйственного производства и привлечения инвестиций в агропромышленный комплекс</w:t>
      </w:r>
      <w:r w:rsidR="0073545A" w:rsidRPr="001035F3">
        <w:rPr>
          <w:lang w:eastAsia="ar-SA"/>
        </w:rPr>
        <w:t>»</w:t>
      </w:r>
      <w:r w:rsidR="004A508F" w:rsidRPr="001035F3">
        <w:rPr>
          <w:lang w:eastAsia="ar-SA"/>
        </w:rPr>
        <w:t xml:space="preserve"> направлена реализация </w:t>
      </w:r>
      <w:r w:rsidR="003C1818">
        <w:rPr>
          <w:lang w:eastAsia="ar-SA"/>
        </w:rPr>
        <w:t>отдельных мероприятий.</w:t>
      </w:r>
    </w:p>
    <w:p w:rsidR="00E5649F" w:rsidRPr="001035F3" w:rsidRDefault="003C1818" w:rsidP="00B35373">
      <w:pPr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>3.1.1.</w:t>
      </w:r>
      <w:r w:rsidR="004A508F" w:rsidRPr="001035F3">
        <w:rPr>
          <w:lang w:eastAsia="ar-SA"/>
        </w:rPr>
        <w:t xml:space="preserve"> </w:t>
      </w:r>
      <w:r w:rsidR="004A34CC" w:rsidRPr="001035F3">
        <w:rPr>
          <w:lang w:eastAsia="ar-SA"/>
        </w:rPr>
        <w:t xml:space="preserve">В рамках реализации </w:t>
      </w:r>
      <w:r>
        <w:rPr>
          <w:lang w:eastAsia="ar-SA"/>
        </w:rPr>
        <w:t>отдельного мероприятия</w:t>
      </w:r>
      <w:r w:rsidR="004A34CC" w:rsidRPr="001035F3">
        <w:rPr>
          <w:lang w:eastAsia="ar-SA"/>
        </w:rPr>
        <w:t xml:space="preserve"> </w:t>
      </w:r>
      <w:r w:rsidRPr="003C1818">
        <w:rPr>
          <w:lang w:eastAsia="ar-SA"/>
        </w:rPr>
        <w:t>«Возмещение части затрат на уплату процентов по инвестиционным кредитам»</w:t>
      </w:r>
      <w:r w:rsidR="004A34CC" w:rsidRPr="001035F3">
        <w:rPr>
          <w:lang w:eastAsia="ar-SA"/>
        </w:rPr>
        <w:t xml:space="preserve"> планируется </w:t>
      </w:r>
      <w:r w:rsidR="004A508F" w:rsidRPr="001035F3">
        <w:rPr>
          <w:lang w:eastAsia="ar-SA"/>
        </w:rPr>
        <w:t xml:space="preserve">предоставление </w:t>
      </w:r>
      <w:r w:rsidR="00E5649F" w:rsidRPr="001035F3">
        <w:rPr>
          <w:lang w:eastAsia="ar-SA"/>
        </w:rPr>
        <w:t xml:space="preserve">сельскохозяйственным товаропроизводителям </w:t>
      </w:r>
      <w:r w:rsidR="004A508F" w:rsidRPr="001035F3">
        <w:rPr>
          <w:lang w:eastAsia="ar-SA"/>
        </w:rPr>
        <w:t>субсидии на возмещение части затрат на уплату проце</w:t>
      </w:r>
      <w:r w:rsidR="001535AB" w:rsidRPr="001035F3">
        <w:rPr>
          <w:lang w:eastAsia="ar-SA"/>
        </w:rPr>
        <w:t>нтов по инвестиционным кредитам</w:t>
      </w:r>
      <w:r w:rsidR="00E5649F" w:rsidRPr="001035F3">
        <w:rPr>
          <w:lang w:eastAsia="ar-SA"/>
        </w:rPr>
        <w:t>.</w:t>
      </w:r>
    </w:p>
    <w:p w:rsidR="004A508F" w:rsidRDefault="004A508F" w:rsidP="00B35373">
      <w:pPr>
        <w:spacing w:line="360" w:lineRule="auto"/>
        <w:ind w:firstLine="709"/>
        <w:jc w:val="both"/>
        <w:rPr>
          <w:lang w:eastAsia="ar-SA"/>
        </w:rPr>
      </w:pPr>
      <w:proofErr w:type="gramStart"/>
      <w:r w:rsidRPr="001035F3">
        <w:rPr>
          <w:lang w:eastAsia="ar-SA"/>
        </w:rPr>
        <w:t>Субсидия на возмещение части затрат на уплату процентов по инвестиционным кредитам</w:t>
      </w:r>
      <w:r w:rsidR="00476C04" w:rsidRPr="001035F3">
        <w:rPr>
          <w:lang w:eastAsia="ar-SA"/>
        </w:rPr>
        <w:t xml:space="preserve"> </w:t>
      </w:r>
      <w:r w:rsidRPr="001035F3">
        <w:rPr>
          <w:lang w:eastAsia="ar-SA"/>
        </w:rPr>
        <w:t xml:space="preserve">в рамках переданных </w:t>
      </w:r>
      <w:r w:rsidR="00476C04" w:rsidRPr="001035F3">
        <w:rPr>
          <w:lang w:eastAsia="ar-SA"/>
        </w:rPr>
        <w:t>государственных п</w:t>
      </w:r>
      <w:r w:rsidRPr="001035F3">
        <w:rPr>
          <w:lang w:eastAsia="ar-SA"/>
        </w:rPr>
        <w:t>олномочий</w:t>
      </w:r>
      <w:r w:rsidR="00476C04" w:rsidRPr="001035F3">
        <w:rPr>
          <w:lang w:eastAsia="ar-SA"/>
        </w:rPr>
        <w:t xml:space="preserve"> области согласно Закону </w:t>
      </w:r>
      <w:r w:rsidR="00476C04" w:rsidRPr="001035F3">
        <w:rPr>
          <w:lang w:eastAsia="ar-SA"/>
        </w:rPr>
        <w:lastRenderedPageBreak/>
        <w:t>Кировской области от 17.09.2005 № 361-ЗО 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</w:t>
      </w:r>
      <w:r w:rsidRPr="001035F3">
        <w:rPr>
          <w:lang w:eastAsia="ar-SA"/>
        </w:rPr>
        <w:t>, предоставляется за счет субвенции, направляемой из областного бюджета местн</w:t>
      </w:r>
      <w:r w:rsidR="00A10B20" w:rsidRPr="001035F3">
        <w:rPr>
          <w:lang w:eastAsia="ar-SA"/>
        </w:rPr>
        <w:t>ому</w:t>
      </w:r>
      <w:r w:rsidRPr="001035F3">
        <w:rPr>
          <w:lang w:eastAsia="ar-SA"/>
        </w:rPr>
        <w:t xml:space="preserve"> бюджет</w:t>
      </w:r>
      <w:r w:rsidR="00A10B20" w:rsidRPr="001035F3">
        <w:rPr>
          <w:lang w:eastAsia="ar-SA"/>
        </w:rPr>
        <w:t>у</w:t>
      </w:r>
      <w:r w:rsidRPr="001035F3">
        <w:rPr>
          <w:lang w:eastAsia="ar-SA"/>
        </w:rPr>
        <w:t>.</w:t>
      </w:r>
      <w:proofErr w:type="gramEnd"/>
      <w:r w:rsidRPr="001035F3">
        <w:rPr>
          <w:lang w:eastAsia="ar-SA"/>
        </w:rPr>
        <w:t xml:space="preserve"> Порядок и условия предоставления субсидии утверждаются Правительством Кировской области в установленном порядке</w:t>
      </w:r>
      <w:r w:rsidR="00E5649F" w:rsidRPr="001035F3">
        <w:rPr>
          <w:lang w:eastAsia="ar-SA"/>
        </w:rPr>
        <w:t>.</w:t>
      </w:r>
    </w:p>
    <w:p w:rsidR="00E5649F" w:rsidRPr="001035F3" w:rsidRDefault="003C1818" w:rsidP="00E5649F">
      <w:pPr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3.1.2. </w:t>
      </w:r>
      <w:r w:rsidR="00C97616">
        <w:rPr>
          <w:lang w:eastAsia="ar-SA"/>
        </w:rPr>
        <w:t>В</w:t>
      </w:r>
      <w:r>
        <w:rPr>
          <w:lang w:eastAsia="ar-SA"/>
        </w:rPr>
        <w:t xml:space="preserve"> рамках реализации отдельного мероприятия </w:t>
      </w:r>
      <w:r w:rsidRPr="003C1818">
        <w:rPr>
          <w:lang w:eastAsia="ar-SA"/>
        </w:rPr>
        <w:t xml:space="preserve">«Выделение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</w:r>
      <w:proofErr w:type="gramStart"/>
      <w:r w:rsidRPr="003C1818">
        <w:rPr>
          <w:lang w:eastAsia="ar-SA"/>
        </w:rPr>
        <w:t>собственности</w:t>
      </w:r>
      <w:proofErr w:type="gramEnd"/>
      <w:r w:rsidRPr="003C1818">
        <w:rPr>
          <w:lang w:eastAsia="ar-SA"/>
        </w:rPr>
        <w:t xml:space="preserve"> на которые граждане отказались»</w:t>
      </w:r>
      <w:r>
        <w:rPr>
          <w:lang w:eastAsia="ar-SA"/>
        </w:rPr>
        <w:t xml:space="preserve"> планируется</w:t>
      </w:r>
      <w:r w:rsidR="00AD21F9">
        <w:rPr>
          <w:lang w:eastAsia="ar-SA"/>
        </w:rPr>
        <w:t xml:space="preserve"> предоставление субсидии местному бюджету из областного бюджета на 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отказались.</w:t>
      </w:r>
    </w:p>
    <w:p w:rsidR="00AD14F5" w:rsidRPr="00682213" w:rsidRDefault="00A4544B" w:rsidP="00682213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>3.</w:t>
      </w:r>
      <w:r w:rsidR="00A32E4A" w:rsidRPr="001035F3">
        <w:rPr>
          <w:lang w:eastAsia="ar-SA"/>
        </w:rPr>
        <w:t>2</w:t>
      </w:r>
      <w:r w:rsidRPr="001035F3">
        <w:rPr>
          <w:lang w:eastAsia="ar-SA"/>
        </w:rPr>
        <w:t xml:space="preserve">. На решение задачи </w:t>
      </w:r>
      <w:r w:rsidR="0073545A" w:rsidRPr="001035F3">
        <w:rPr>
          <w:lang w:eastAsia="ar-SA"/>
        </w:rPr>
        <w:t>«</w:t>
      </w:r>
      <w:r w:rsidRPr="001035F3">
        <w:rPr>
          <w:lang w:eastAsia="ar-SA"/>
        </w:rPr>
        <w:t>Создание комфортных условий жизнедеятельности на се</w:t>
      </w:r>
      <w:r w:rsidR="00A32E4A" w:rsidRPr="001035F3">
        <w:rPr>
          <w:lang w:eastAsia="ar-SA"/>
        </w:rPr>
        <w:t>ле</w:t>
      </w:r>
      <w:r w:rsidR="0073545A" w:rsidRPr="001035F3">
        <w:rPr>
          <w:lang w:eastAsia="ar-SA"/>
        </w:rPr>
        <w:t>»</w:t>
      </w:r>
      <w:r w:rsidRPr="001035F3">
        <w:rPr>
          <w:lang w:eastAsia="ar-SA"/>
        </w:rPr>
        <w:t xml:space="preserve"> направлена реализация</w:t>
      </w:r>
      <w:r w:rsidR="001035F3">
        <w:rPr>
          <w:lang w:eastAsia="ar-SA"/>
        </w:rPr>
        <w:t xml:space="preserve"> отдельного</w:t>
      </w:r>
      <w:r w:rsidRPr="001035F3">
        <w:rPr>
          <w:lang w:eastAsia="ar-SA"/>
        </w:rPr>
        <w:t xml:space="preserve"> мероприятия </w:t>
      </w:r>
      <w:r w:rsidR="0073545A" w:rsidRPr="001035F3">
        <w:rPr>
          <w:lang w:eastAsia="ar-SA"/>
        </w:rPr>
        <w:t>«</w:t>
      </w:r>
      <w:r w:rsidR="006E787E">
        <w:rPr>
          <w:lang w:eastAsia="ar-SA"/>
        </w:rPr>
        <w:t>Р</w:t>
      </w:r>
      <w:r w:rsidRPr="001035F3">
        <w:rPr>
          <w:lang w:eastAsia="ar-SA"/>
        </w:rPr>
        <w:t>азвитие</w:t>
      </w:r>
      <w:r w:rsidR="006E787E">
        <w:rPr>
          <w:lang w:eastAsia="ar-SA"/>
        </w:rPr>
        <w:t xml:space="preserve"> транспортной инфраструктуры на сельской</w:t>
      </w:r>
      <w:r w:rsidRPr="001035F3">
        <w:rPr>
          <w:lang w:eastAsia="ar-SA"/>
        </w:rPr>
        <w:t xml:space="preserve"> территори</w:t>
      </w:r>
      <w:r w:rsidR="006E787E">
        <w:rPr>
          <w:lang w:eastAsia="ar-SA"/>
        </w:rPr>
        <w:t>и</w:t>
      </w:r>
      <w:r w:rsidR="0073545A" w:rsidRPr="001035F3">
        <w:rPr>
          <w:lang w:eastAsia="ar-SA"/>
        </w:rPr>
        <w:t>»</w:t>
      </w:r>
      <w:r w:rsidRPr="001035F3">
        <w:rPr>
          <w:lang w:eastAsia="ar-SA"/>
        </w:rPr>
        <w:t>.</w:t>
      </w:r>
      <w:r w:rsidR="00267E85">
        <w:rPr>
          <w:lang w:eastAsia="ar-SA"/>
        </w:rPr>
        <w:t xml:space="preserve"> </w:t>
      </w:r>
    </w:p>
    <w:p w:rsidR="00A4544B" w:rsidRPr="001035F3" w:rsidRDefault="001535AB" w:rsidP="00A4544B">
      <w:pPr>
        <w:spacing w:line="360" w:lineRule="auto"/>
        <w:ind w:firstLine="709"/>
        <w:jc w:val="both"/>
        <w:rPr>
          <w:lang w:eastAsia="ar-SA"/>
        </w:rPr>
      </w:pPr>
      <w:proofErr w:type="gramStart"/>
      <w:r w:rsidRPr="001035F3">
        <w:rPr>
          <w:i/>
          <w:lang w:eastAsia="ar-SA"/>
        </w:rPr>
        <w:t>Основным</w:t>
      </w:r>
      <w:r w:rsidR="00A4544B" w:rsidRPr="001035F3">
        <w:rPr>
          <w:i/>
          <w:lang w:eastAsia="ar-SA"/>
        </w:rPr>
        <w:t xml:space="preserve"> направлением</w:t>
      </w:r>
      <w:r w:rsidR="00A4544B" w:rsidRPr="001035F3">
        <w:rPr>
          <w:lang w:eastAsia="ar-SA"/>
        </w:rPr>
        <w:t xml:space="preserve"> реализации данного мероприятия является развитие транспортной инфраструктуры </w:t>
      </w:r>
      <w:r w:rsidRPr="001035F3">
        <w:rPr>
          <w:lang w:eastAsia="ar-SA"/>
        </w:rPr>
        <w:t xml:space="preserve">на сельской территории </w:t>
      </w:r>
      <w:r w:rsidR="00A4544B" w:rsidRPr="001035F3">
        <w:rPr>
          <w:lang w:eastAsia="ar-SA"/>
        </w:rPr>
        <w:t>путем предоставления субсидий из областного бюджета местному бюджету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ремонт.</w:t>
      </w:r>
      <w:proofErr w:type="gramEnd"/>
    </w:p>
    <w:p w:rsidR="00682213" w:rsidRDefault="00A4544B" w:rsidP="00A4544B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>Объекты муниципальной собственности по проектированию, строительству, реконструкции, капитальному ремонту автомобильных дорог включаются в Подпрограмму «Комплексное развитие сельских территорий Кировской области» государственной программы Кировской области «Развитие агропромышленного комплекса</w:t>
      </w:r>
      <w:r w:rsidR="009F7758" w:rsidRPr="001035F3">
        <w:rPr>
          <w:lang w:eastAsia="ar-SA"/>
        </w:rPr>
        <w:t xml:space="preserve">» </w:t>
      </w:r>
      <w:r w:rsidRPr="001035F3">
        <w:rPr>
          <w:lang w:eastAsia="ar-SA"/>
        </w:rPr>
        <w:t>на основании конкурсного отбора, который проводится министерством сельского хозяйства и продовольствия Кировской области.</w:t>
      </w:r>
      <w:r w:rsidR="003E0CAE" w:rsidRPr="001035F3">
        <w:rPr>
          <w:lang w:eastAsia="ar-SA"/>
        </w:rPr>
        <w:t xml:space="preserve"> </w:t>
      </w:r>
    </w:p>
    <w:p w:rsidR="00F11018" w:rsidRDefault="00F11018" w:rsidP="00A4544B">
      <w:pPr>
        <w:spacing w:line="360" w:lineRule="auto"/>
        <w:ind w:firstLine="709"/>
        <w:jc w:val="both"/>
        <w:rPr>
          <w:color w:val="000000" w:themeColor="text1"/>
          <w:lang w:eastAsia="ar-SA"/>
        </w:rPr>
      </w:pPr>
      <w:r w:rsidRPr="00907A6B">
        <w:rPr>
          <w:color w:val="000000" w:themeColor="text1"/>
          <w:lang w:eastAsia="ar-SA"/>
        </w:rPr>
        <w:t xml:space="preserve">Конкурсный отбор объектов по проектированию, строительству, реконструкции, капитальному ремонту автомобильных дорог проводится в соответствии с Порядком предоставления и распределения субсидий местным бюджетам из областного бюджета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</w:t>
      </w:r>
      <w:r w:rsidRPr="00907A6B">
        <w:rPr>
          <w:color w:val="000000" w:themeColor="text1"/>
          <w:lang w:eastAsia="ar-SA"/>
        </w:rPr>
        <w:lastRenderedPageBreak/>
        <w:t xml:space="preserve">автомобильных дорог общего пользования, а также </w:t>
      </w:r>
      <w:proofErr w:type="gramStart"/>
      <w:r w:rsidRPr="00907A6B">
        <w:rPr>
          <w:color w:val="000000" w:themeColor="text1"/>
          <w:lang w:eastAsia="ar-SA"/>
        </w:rPr>
        <w:t>на</w:t>
      </w:r>
      <w:proofErr w:type="gramEnd"/>
      <w:r w:rsidRPr="00907A6B">
        <w:rPr>
          <w:color w:val="000000" w:themeColor="text1"/>
          <w:lang w:eastAsia="ar-SA"/>
        </w:rPr>
        <w:t xml:space="preserve"> </w:t>
      </w:r>
      <w:proofErr w:type="gramStart"/>
      <w:r w:rsidRPr="00907A6B">
        <w:rPr>
          <w:color w:val="000000" w:themeColor="text1"/>
          <w:lang w:eastAsia="ar-SA"/>
        </w:rPr>
        <w:t>их</w:t>
      </w:r>
      <w:proofErr w:type="gramEnd"/>
      <w:r w:rsidRPr="00907A6B">
        <w:rPr>
          <w:color w:val="000000" w:themeColor="text1"/>
          <w:lang w:eastAsia="ar-SA"/>
        </w:rPr>
        <w:t xml:space="preserve"> капитальный ремонт и ремонт, утвержденным постановлением правительства Кировской области от 23.12.2019 № 690-П «Об утверждении государственной программы Кировской области «Развитие агропромышленного комплекса».</w:t>
      </w:r>
    </w:p>
    <w:p w:rsidR="00AD21F9" w:rsidRPr="00907A6B" w:rsidRDefault="00AD21F9" w:rsidP="00A4544B">
      <w:pPr>
        <w:spacing w:line="360" w:lineRule="auto"/>
        <w:ind w:firstLine="709"/>
        <w:jc w:val="both"/>
        <w:rPr>
          <w:color w:val="000000" w:themeColor="text1"/>
          <w:lang w:eastAsia="ar-SA"/>
        </w:rPr>
      </w:pPr>
    </w:p>
    <w:p w:rsidR="001E3909" w:rsidRPr="001035F3" w:rsidRDefault="00C148BF" w:rsidP="00C148BF">
      <w:pPr>
        <w:numPr>
          <w:ilvl w:val="0"/>
          <w:numId w:val="1"/>
        </w:numPr>
        <w:spacing w:line="360" w:lineRule="auto"/>
        <w:jc w:val="center"/>
        <w:rPr>
          <w:b/>
          <w:lang w:eastAsia="ar-SA"/>
        </w:rPr>
      </w:pPr>
      <w:r w:rsidRPr="001035F3">
        <w:rPr>
          <w:b/>
          <w:lang w:eastAsia="ar-SA"/>
        </w:rPr>
        <w:t>Ресурсное обеспечение муниципальной программы</w:t>
      </w:r>
    </w:p>
    <w:p w:rsidR="00C148BF" w:rsidRPr="001035F3" w:rsidRDefault="009F0594" w:rsidP="009F0594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 xml:space="preserve">Общий объем финансирования </w:t>
      </w:r>
      <w:r w:rsidR="001535AB" w:rsidRPr="001035F3">
        <w:rPr>
          <w:lang w:eastAsia="ar-SA"/>
        </w:rPr>
        <w:t xml:space="preserve">муниципальной </w:t>
      </w:r>
      <w:r w:rsidRPr="001035F3">
        <w:rPr>
          <w:lang w:eastAsia="ar-SA"/>
        </w:rPr>
        <w:t>программы составит 2</w:t>
      </w:r>
      <w:r w:rsidR="0095290D" w:rsidRPr="001035F3">
        <w:rPr>
          <w:lang w:eastAsia="ar-SA"/>
        </w:rPr>
        <w:t>5776</w:t>
      </w:r>
      <w:r w:rsidRPr="001035F3">
        <w:rPr>
          <w:lang w:eastAsia="ar-SA"/>
        </w:rPr>
        <w:t>,</w:t>
      </w:r>
      <w:r w:rsidR="0095290D" w:rsidRPr="001035F3">
        <w:rPr>
          <w:lang w:eastAsia="ar-SA"/>
        </w:rPr>
        <w:t>5</w:t>
      </w:r>
      <w:r w:rsidR="001535AB" w:rsidRPr="001035F3">
        <w:rPr>
          <w:lang w:eastAsia="ar-SA"/>
        </w:rPr>
        <w:t>0</w:t>
      </w:r>
      <w:r w:rsidRPr="001035F3">
        <w:rPr>
          <w:lang w:eastAsia="ar-SA"/>
        </w:rPr>
        <w:t xml:space="preserve"> тыс. рублей, в том числе:</w:t>
      </w:r>
    </w:p>
    <w:p w:rsidR="009F0594" w:rsidRPr="001035F3" w:rsidRDefault="009F0594" w:rsidP="009F0594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 xml:space="preserve">за счет средств федерального бюджета – </w:t>
      </w:r>
      <w:r w:rsidR="0095290D" w:rsidRPr="001035F3">
        <w:rPr>
          <w:lang w:eastAsia="ar-SA"/>
        </w:rPr>
        <w:t>18654</w:t>
      </w:r>
      <w:r w:rsidRPr="001035F3">
        <w:rPr>
          <w:lang w:eastAsia="ar-SA"/>
        </w:rPr>
        <w:t>,</w:t>
      </w:r>
      <w:r w:rsidR="0095290D" w:rsidRPr="001035F3">
        <w:rPr>
          <w:lang w:eastAsia="ar-SA"/>
        </w:rPr>
        <w:t>10</w:t>
      </w:r>
      <w:r w:rsidRPr="001035F3">
        <w:rPr>
          <w:lang w:eastAsia="ar-SA"/>
        </w:rPr>
        <w:t xml:space="preserve"> тыс. рублей;</w:t>
      </w:r>
    </w:p>
    <w:p w:rsidR="009F0594" w:rsidRPr="001035F3" w:rsidRDefault="009F0594" w:rsidP="009F0594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 xml:space="preserve">за счет средств областного бюджета – </w:t>
      </w:r>
      <w:r w:rsidR="0095290D" w:rsidRPr="001035F3">
        <w:rPr>
          <w:lang w:eastAsia="ar-SA"/>
        </w:rPr>
        <w:t>7112</w:t>
      </w:r>
      <w:r w:rsidRPr="001035F3">
        <w:rPr>
          <w:lang w:eastAsia="ar-SA"/>
        </w:rPr>
        <w:t>,4</w:t>
      </w:r>
      <w:r w:rsidR="0095290D" w:rsidRPr="001035F3">
        <w:rPr>
          <w:lang w:eastAsia="ar-SA"/>
        </w:rPr>
        <w:t>0</w:t>
      </w:r>
      <w:r w:rsidRPr="001035F3">
        <w:rPr>
          <w:lang w:eastAsia="ar-SA"/>
        </w:rPr>
        <w:t xml:space="preserve"> тыс. рублей;</w:t>
      </w:r>
    </w:p>
    <w:p w:rsidR="009F0594" w:rsidRPr="001035F3" w:rsidRDefault="009F0594" w:rsidP="009F0594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 xml:space="preserve">за счет средств местного бюджета – </w:t>
      </w:r>
      <w:r w:rsidR="0095290D" w:rsidRPr="001035F3">
        <w:rPr>
          <w:lang w:eastAsia="ar-SA"/>
        </w:rPr>
        <w:t>10</w:t>
      </w:r>
      <w:r w:rsidRPr="001035F3">
        <w:rPr>
          <w:lang w:eastAsia="ar-SA"/>
        </w:rPr>
        <w:t>,0</w:t>
      </w:r>
      <w:r w:rsidR="0095290D" w:rsidRPr="001035F3">
        <w:rPr>
          <w:lang w:eastAsia="ar-SA"/>
        </w:rPr>
        <w:t>0</w:t>
      </w:r>
      <w:r w:rsidRPr="001035F3">
        <w:rPr>
          <w:lang w:eastAsia="ar-SA"/>
        </w:rPr>
        <w:t xml:space="preserve"> тыс. рублей.</w:t>
      </w:r>
    </w:p>
    <w:p w:rsidR="00066E08" w:rsidRPr="001035F3" w:rsidRDefault="00066E08" w:rsidP="009F0594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 xml:space="preserve">Средства федерального бюджета для реализации муниципальной программы привлекаются в рамках Государственной программы развития сельского хозяйства и регулирования рынков сельскохозяйственной продукции, сырья и продовольствия на условиях </w:t>
      </w:r>
      <w:proofErr w:type="spellStart"/>
      <w:r w:rsidRPr="001035F3">
        <w:rPr>
          <w:lang w:eastAsia="ar-SA"/>
        </w:rPr>
        <w:t>софинансирования</w:t>
      </w:r>
      <w:proofErr w:type="spellEnd"/>
      <w:r w:rsidRPr="001035F3">
        <w:rPr>
          <w:lang w:eastAsia="ar-SA"/>
        </w:rPr>
        <w:t xml:space="preserve"> из областного бюджета.</w:t>
      </w:r>
    </w:p>
    <w:p w:rsidR="00066E08" w:rsidRPr="001035F3" w:rsidRDefault="00066E08" w:rsidP="009F0594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>Средства областного бюджета привлекаются в рамках государственной программы Кировской области «Развитие агропромышленного комплекса»</w:t>
      </w:r>
      <w:r w:rsidR="00D537C6" w:rsidRPr="001035F3">
        <w:t xml:space="preserve"> </w:t>
      </w:r>
      <w:r w:rsidR="00D537C6" w:rsidRPr="001035F3">
        <w:rPr>
          <w:lang w:eastAsia="ar-SA"/>
        </w:rPr>
        <w:t xml:space="preserve">на условиях </w:t>
      </w:r>
      <w:proofErr w:type="spellStart"/>
      <w:r w:rsidR="00D537C6" w:rsidRPr="001035F3">
        <w:rPr>
          <w:lang w:eastAsia="ar-SA"/>
        </w:rPr>
        <w:t>софинансирования</w:t>
      </w:r>
      <w:proofErr w:type="spellEnd"/>
      <w:r w:rsidR="00D537C6" w:rsidRPr="001035F3">
        <w:rPr>
          <w:lang w:eastAsia="ar-SA"/>
        </w:rPr>
        <w:t xml:space="preserve"> из местного бюджета</w:t>
      </w:r>
      <w:r w:rsidRPr="001035F3">
        <w:rPr>
          <w:lang w:eastAsia="ar-SA"/>
        </w:rPr>
        <w:t>.</w:t>
      </w:r>
    </w:p>
    <w:p w:rsidR="00AB77DA" w:rsidRPr="001035F3" w:rsidRDefault="00AB77DA" w:rsidP="009F0594">
      <w:pPr>
        <w:spacing w:line="360" w:lineRule="auto"/>
        <w:ind w:firstLine="709"/>
        <w:jc w:val="both"/>
        <w:rPr>
          <w:lang w:eastAsia="ar-SA"/>
        </w:rPr>
      </w:pPr>
      <w:r w:rsidRPr="001035F3">
        <w:t>Объем ежегодных расходов, связанных с финансированием муниципальной программы за счет средств бюджета муниципального образования, определяется в установленном порядке при принятии решения Орловской районной Думы о бюджете муниципального образования на очередной финансовый год и плановый период.</w:t>
      </w:r>
    </w:p>
    <w:p w:rsidR="00D537C6" w:rsidRPr="001035F3" w:rsidRDefault="00D537C6" w:rsidP="009F0594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>Объемы финансирования мероприятий программы подлежат ежегодному уточнению с учетом средств, предусмотренных в соответствующих бюджетах на эти цели.</w:t>
      </w:r>
    </w:p>
    <w:p w:rsidR="001535AB" w:rsidRPr="001035F3" w:rsidRDefault="001535AB" w:rsidP="009F0594">
      <w:pPr>
        <w:spacing w:line="360" w:lineRule="auto"/>
        <w:ind w:firstLine="709"/>
        <w:jc w:val="both"/>
        <w:rPr>
          <w:lang w:eastAsia="ar-SA"/>
        </w:rPr>
      </w:pPr>
      <w:r w:rsidRPr="001035F3">
        <w:rPr>
          <w:lang w:eastAsia="ar-SA"/>
        </w:rPr>
        <w:t>Ресурсное обеспечение муниципальной программы приведено в приложении № 3.</w:t>
      </w:r>
    </w:p>
    <w:p w:rsidR="00C148BF" w:rsidRPr="001035F3" w:rsidRDefault="00C148BF" w:rsidP="00C148BF">
      <w:pPr>
        <w:spacing w:line="360" w:lineRule="auto"/>
        <w:ind w:left="720"/>
        <w:jc w:val="both"/>
        <w:rPr>
          <w:lang w:eastAsia="ar-SA"/>
        </w:rPr>
      </w:pPr>
    </w:p>
    <w:p w:rsidR="001535AB" w:rsidRPr="001035F3" w:rsidRDefault="001535AB" w:rsidP="001535AB">
      <w:pPr>
        <w:ind w:left="720"/>
        <w:jc w:val="center"/>
        <w:rPr>
          <w:b/>
          <w:lang w:eastAsia="ar-SA"/>
        </w:rPr>
      </w:pPr>
      <w:r w:rsidRPr="001035F3">
        <w:rPr>
          <w:b/>
          <w:lang w:eastAsia="ar-SA"/>
        </w:rPr>
        <w:t>5. Анализ рисков реализации муниципальной программы и описание мер управления рисками</w:t>
      </w:r>
    </w:p>
    <w:p w:rsidR="001535AB" w:rsidRPr="001035F3" w:rsidRDefault="001535AB" w:rsidP="001535AB">
      <w:pPr>
        <w:ind w:left="720"/>
        <w:jc w:val="center"/>
        <w:rPr>
          <w:b/>
          <w:lang w:eastAsia="ar-SA"/>
        </w:rPr>
      </w:pPr>
    </w:p>
    <w:p w:rsidR="001535AB" w:rsidRPr="001035F3" w:rsidRDefault="001535AB" w:rsidP="001535AB">
      <w:pPr>
        <w:spacing w:line="360" w:lineRule="auto"/>
        <w:ind w:firstLine="720"/>
        <w:jc w:val="both"/>
        <w:rPr>
          <w:lang w:eastAsia="ar-SA"/>
        </w:rPr>
      </w:pPr>
      <w:r w:rsidRPr="001035F3">
        <w:rPr>
          <w:lang w:eastAsia="ar-SA"/>
        </w:rPr>
        <w:t>На результаты реализации муниципальной программы могут оказать влияние негативные факторы. Анализ рисков реализации муниципальной программы и описание способов их минимизации представлены в таблице 1.</w:t>
      </w:r>
    </w:p>
    <w:p w:rsidR="001535AB" w:rsidRPr="001035F3" w:rsidRDefault="001535AB" w:rsidP="001535AB">
      <w:pPr>
        <w:spacing w:line="360" w:lineRule="auto"/>
        <w:ind w:firstLine="720"/>
        <w:jc w:val="right"/>
        <w:rPr>
          <w:lang w:eastAsia="ar-SA"/>
        </w:rPr>
      </w:pPr>
      <w:r w:rsidRPr="001035F3">
        <w:rPr>
          <w:lang w:eastAsia="ar-SA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35AB" w:rsidTr="001535AB">
        <w:tc>
          <w:tcPr>
            <w:tcW w:w="4785" w:type="dxa"/>
          </w:tcPr>
          <w:p w:rsidR="001535AB" w:rsidRPr="001035F3" w:rsidRDefault="00EA2F2C" w:rsidP="00EA2F2C">
            <w:pPr>
              <w:jc w:val="center"/>
              <w:rPr>
                <w:sz w:val="20"/>
                <w:szCs w:val="20"/>
                <w:lang w:eastAsia="ar-SA"/>
              </w:rPr>
            </w:pPr>
            <w:r w:rsidRPr="001035F3">
              <w:rPr>
                <w:sz w:val="20"/>
                <w:szCs w:val="20"/>
                <w:lang w:eastAsia="ar-SA"/>
              </w:rPr>
              <w:t>Наименование группы рисков, негативный фактор</w:t>
            </w:r>
          </w:p>
        </w:tc>
        <w:tc>
          <w:tcPr>
            <w:tcW w:w="4786" w:type="dxa"/>
          </w:tcPr>
          <w:p w:rsidR="001535AB" w:rsidRPr="001035F3" w:rsidRDefault="00EA2F2C" w:rsidP="00EA2F2C">
            <w:pPr>
              <w:spacing w:line="360" w:lineRule="auto"/>
              <w:jc w:val="center"/>
              <w:rPr>
                <w:sz w:val="20"/>
                <w:szCs w:val="20"/>
                <w:lang w:eastAsia="ar-SA"/>
              </w:rPr>
            </w:pPr>
            <w:r w:rsidRPr="001035F3">
              <w:rPr>
                <w:sz w:val="20"/>
                <w:szCs w:val="20"/>
                <w:lang w:eastAsia="ar-SA"/>
              </w:rPr>
              <w:t>Способы минимизации рисков</w:t>
            </w:r>
          </w:p>
        </w:tc>
      </w:tr>
      <w:tr w:rsidR="00EA2F2C" w:rsidTr="001535AB">
        <w:tc>
          <w:tcPr>
            <w:tcW w:w="4785" w:type="dxa"/>
          </w:tcPr>
          <w:p w:rsidR="00EA2F2C" w:rsidRPr="001035F3" w:rsidRDefault="00EA2F2C" w:rsidP="005B574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5F3">
              <w:rPr>
                <w:sz w:val="20"/>
                <w:szCs w:val="20"/>
              </w:rPr>
              <w:t>Изменение федерального (регионального) законодательства в сфере реализации муниципальной программы</w:t>
            </w:r>
          </w:p>
        </w:tc>
        <w:tc>
          <w:tcPr>
            <w:tcW w:w="4786" w:type="dxa"/>
          </w:tcPr>
          <w:p w:rsidR="00EA2F2C" w:rsidRPr="001035F3" w:rsidRDefault="00EA2F2C" w:rsidP="005B574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5F3">
              <w:rPr>
                <w:sz w:val="20"/>
                <w:szCs w:val="20"/>
              </w:rPr>
              <w:t>проведение регулярного мониторинга планируемых изменений в федеральном (региональном)  законодательстве и своевременная корректировка нормативных правовых актов</w:t>
            </w:r>
          </w:p>
        </w:tc>
      </w:tr>
      <w:tr w:rsidR="00EA2F2C" w:rsidTr="001535AB">
        <w:tc>
          <w:tcPr>
            <w:tcW w:w="4785" w:type="dxa"/>
          </w:tcPr>
          <w:p w:rsidR="00EA2F2C" w:rsidRPr="001035F3" w:rsidRDefault="00EA2F2C" w:rsidP="005B5741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1035F3">
              <w:rPr>
                <w:bCs/>
                <w:sz w:val="20"/>
                <w:szCs w:val="20"/>
              </w:rPr>
              <w:lastRenderedPageBreak/>
              <w:t xml:space="preserve">Несоответствие (в сторону уменьшения) фактически достигнутых показателей эффективности реализации муниципальной программы </w:t>
            </w:r>
            <w:proofErr w:type="gramStart"/>
            <w:r w:rsidRPr="001035F3">
              <w:rPr>
                <w:bCs/>
                <w:sz w:val="20"/>
                <w:szCs w:val="20"/>
              </w:rPr>
              <w:t>запланированным</w:t>
            </w:r>
            <w:proofErr w:type="gramEnd"/>
            <w:r w:rsidRPr="001035F3">
              <w:rPr>
                <w:bCs/>
                <w:sz w:val="20"/>
                <w:szCs w:val="20"/>
              </w:rPr>
              <w:t xml:space="preserve">. </w:t>
            </w:r>
          </w:p>
          <w:p w:rsidR="00EA2F2C" w:rsidRPr="001035F3" w:rsidRDefault="00EA2F2C" w:rsidP="005B5741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1035F3">
              <w:rPr>
                <w:bCs/>
                <w:sz w:val="20"/>
                <w:szCs w:val="20"/>
              </w:rPr>
              <w:t>Форс-мажорные обстоятельства.</w:t>
            </w:r>
          </w:p>
        </w:tc>
        <w:tc>
          <w:tcPr>
            <w:tcW w:w="4786" w:type="dxa"/>
          </w:tcPr>
          <w:p w:rsidR="00EA2F2C" w:rsidRPr="001035F3" w:rsidRDefault="00EA2F2C" w:rsidP="005B5741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1035F3">
              <w:rPr>
                <w:bCs/>
                <w:sz w:val="20"/>
                <w:szCs w:val="20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EA2F2C" w:rsidRPr="001035F3" w:rsidRDefault="00EA2F2C" w:rsidP="005B5741">
            <w:pPr>
              <w:pStyle w:val="ConsPlusCell"/>
              <w:widowControl/>
              <w:rPr>
                <w:bCs/>
                <w:sz w:val="20"/>
                <w:szCs w:val="20"/>
              </w:rPr>
            </w:pPr>
          </w:p>
          <w:p w:rsidR="00EA2F2C" w:rsidRPr="001035F3" w:rsidRDefault="00EA2F2C" w:rsidP="00EA2F2C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1035F3">
              <w:rPr>
                <w:bCs/>
                <w:sz w:val="20"/>
                <w:szCs w:val="20"/>
              </w:rPr>
              <w:t xml:space="preserve">анализ причин отклонения фактически достигнутых показателей эффективности реализации муниципальной программы </w:t>
            </w:r>
            <w:proofErr w:type="gramStart"/>
            <w:r w:rsidRPr="001035F3">
              <w:rPr>
                <w:bCs/>
                <w:sz w:val="20"/>
                <w:szCs w:val="20"/>
              </w:rPr>
              <w:t>от</w:t>
            </w:r>
            <w:proofErr w:type="gramEnd"/>
            <w:r w:rsidRPr="001035F3">
              <w:rPr>
                <w:bCs/>
                <w:sz w:val="20"/>
                <w:szCs w:val="20"/>
              </w:rPr>
              <w:t xml:space="preserve"> запланированных</w:t>
            </w:r>
          </w:p>
        </w:tc>
      </w:tr>
    </w:tbl>
    <w:p w:rsidR="001535AB" w:rsidRPr="001535AB" w:rsidRDefault="001535AB" w:rsidP="001535AB">
      <w:pPr>
        <w:spacing w:line="360" w:lineRule="auto"/>
        <w:ind w:firstLine="720"/>
        <w:jc w:val="right"/>
        <w:rPr>
          <w:sz w:val="26"/>
          <w:szCs w:val="26"/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AD21F9" w:rsidRDefault="00AD21F9" w:rsidP="004D5089">
      <w:pPr>
        <w:ind w:left="5812"/>
        <w:jc w:val="right"/>
        <w:rPr>
          <w:lang w:eastAsia="ar-SA"/>
        </w:rPr>
      </w:pPr>
    </w:p>
    <w:p w:rsidR="004D5089" w:rsidRPr="001035F3" w:rsidRDefault="004D5089" w:rsidP="004D5089">
      <w:pPr>
        <w:ind w:left="5812"/>
        <w:jc w:val="right"/>
        <w:rPr>
          <w:lang w:eastAsia="ar-SA"/>
        </w:rPr>
      </w:pPr>
      <w:r w:rsidRPr="001035F3">
        <w:rPr>
          <w:lang w:eastAsia="ar-SA"/>
        </w:rPr>
        <w:lastRenderedPageBreak/>
        <w:t>Приложение № 1</w:t>
      </w:r>
    </w:p>
    <w:p w:rsidR="004D5089" w:rsidRPr="001035F3" w:rsidRDefault="004D5089" w:rsidP="004D5089">
      <w:pPr>
        <w:spacing w:line="360" w:lineRule="auto"/>
        <w:ind w:left="5812"/>
        <w:jc w:val="right"/>
        <w:rPr>
          <w:lang w:eastAsia="ar-SA"/>
        </w:rPr>
      </w:pPr>
      <w:r w:rsidRPr="001035F3">
        <w:rPr>
          <w:lang w:eastAsia="ar-SA"/>
        </w:rPr>
        <w:t>к муниципальной программе</w:t>
      </w:r>
    </w:p>
    <w:p w:rsidR="001E3909" w:rsidRPr="001035F3" w:rsidRDefault="004D5089" w:rsidP="004D5089">
      <w:pPr>
        <w:ind w:firstLine="709"/>
        <w:jc w:val="center"/>
        <w:rPr>
          <w:b/>
          <w:lang w:eastAsia="ar-SA"/>
        </w:rPr>
      </w:pPr>
      <w:r w:rsidRPr="001035F3">
        <w:rPr>
          <w:b/>
          <w:lang w:eastAsia="ar-SA"/>
        </w:rPr>
        <w:t xml:space="preserve">Сведения о целевых показателях </w:t>
      </w:r>
      <w:r w:rsidR="0077559B" w:rsidRPr="001035F3">
        <w:rPr>
          <w:b/>
          <w:lang w:eastAsia="ar-SA"/>
        </w:rPr>
        <w:t xml:space="preserve">эффективности </w:t>
      </w:r>
      <w:r w:rsidRPr="001035F3">
        <w:rPr>
          <w:b/>
          <w:lang w:eastAsia="ar-SA"/>
        </w:rPr>
        <w:t>реализации муниципальной программы</w:t>
      </w:r>
    </w:p>
    <w:p w:rsidR="004D5089" w:rsidRDefault="004D5089" w:rsidP="004D5089">
      <w:pPr>
        <w:ind w:firstLine="709"/>
        <w:jc w:val="center"/>
        <w:rPr>
          <w:b/>
          <w:sz w:val="26"/>
          <w:szCs w:val="26"/>
          <w:lang w:eastAsia="ar-SA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90"/>
        <w:gridCol w:w="1439"/>
        <w:gridCol w:w="1174"/>
        <w:gridCol w:w="971"/>
        <w:gridCol w:w="943"/>
        <w:gridCol w:w="943"/>
        <w:gridCol w:w="943"/>
      </w:tblGrid>
      <w:tr w:rsidR="000A5080" w:rsidRPr="0077559B" w:rsidTr="00327503">
        <w:tc>
          <w:tcPr>
            <w:tcW w:w="534" w:type="dxa"/>
            <w:vMerge w:val="restart"/>
            <w:shd w:val="clear" w:color="auto" w:fill="auto"/>
          </w:tcPr>
          <w:p w:rsidR="000A5080" w:rsidRPr="0077559B" w:rsidRDefault="000A5080" w:rsidP="00327503">
            <w:pPr>
              <w:ind w:left="-142" w:right="-108"/>
              <w:jc w:val="center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77559B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77559B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0A5080" w:rsidRPr="0077559B" w:rsidRDefault="000A5080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 xml:space="preserve">Наименование </w:t>
            </w:r>
            <w:r w:rsidR="0077559B" w:rsidRPr="0077559B">
              <w:rPr>
                <w:sz w:val="20"/>
                <w:szCs w:val="20"/>
                <w:lang w:eastAsia="ar-SA"/>
              </w:rPr>
              <w:t xml:space="preserve">программы, наименование </w:t>
            </w:r>
            <w:r w:rsidRPr="0077559B">
              <w:rPr>
                <w:sz w:val="20"/>
                <w:szCs w:val="20"/>
                <w:lang w:eastAsia="ar-SA"/>
              </w:rPr>
              <w:t>показателя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0A5080" w:rsidRPr="0077559B" w:rsidRDefault="000A5080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974" w:type="dxa"/>
            <w:gridSpan w:val="5"/>
            <w:shd w:val="clear" w:color="auto" w:fill="auto"/>
          </w:tcPr>
          <w:p w:rsidR="000A5080" w:rsidRPr="0077559B" w:rsidRDefault="000A5080" w:rsidP="0077559B">
            <w:pPr>
              <w:jc w:val="center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Значение показател</w:t>
            </w:r>
            <w:r w:rsidR="0077559B" w:rsidRPr="0077559B">
              <w:rPr>
                <w:sz w:val="20"/>
                <w:szCs w:val="20"/>
                <w:lang w:eastAsia="ar-SA"/>
              </w:rPr>
              <w:t>ей эффективности</w:t>
            </w:r>
          </w:p>
        </w:tc>
      </w:tr>
      <w:tr w:rsidR="000A5080" w:rsidRPr="0077559B" w:rsidTr="00327503">
        <w:tc>
          <w:tcPr>
            <w:tcW w:w="534" w:type="dxa"/>
            <w:vMerge/>
            <w:shd w:val="clear" w:color="auto" w:fill="auto"/>
          </w:tcPr>
          <w:p w:rsidR="000A5080" w:rsidRPr="0077559B" w:rsidRDefault="000A5080" w:rsidP="00327503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0A5080" w:rsidRPr="0077559B" w:rsidRDefault="000A5080" w:rsidP="00327503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0A5080" w:rsidRPr="0077559B" w:rsidRDefault="000A5080" w:rsidP="00327503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shd w:val="clear" w:color="auto" w:fill="auto"/>
          </w:tcPr>
          <w:p w:rsidR="000A5080" w:rsidRPr="0077559B" w:rsidRDefault="000A5080" w:rsidP="00327503">
            <w:pPr>
              <w:ind w:left="-68" w:right="-108"/>
              <w:jc w:val="center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2020 (базовый)</w:t>
            </w:r>
          </w:p>
        </w:tc>
        <w:tc>
          <w:tcPr>
            <w:tcW w:w="971" w:type="dxa"/>
            <w:shd w:val="clear" w:color="auto" w:fill="auto"/>
          </w:tcPr>
          <w:p w:rsidR="000A5080" w:rsidRPr="0077559B" w:rsidRDefault="000A5080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2021</w:t>
            </w:r>
          </w:p>
          <w:p w:rsidR="000A5080" w:rsidRPr="0077559B" w:rsidRDefault="000A5080" w:rsidP="0077559B">
            <w:pPr>
              <w:jc w:val="center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(</w:t>
            </w:r>
            <w:r w:rsidR="0077559B" w:rsidRPr="0077559B">
              <w:rPr>
                <w:sz w:val="20"/>
                <w:szCs w:val="20"/>
                <w:lang w:eastAsia="ar-SA"/>
              </w:rPr>
              <w:t>оценка</w:t>
            </w:r>
            <w:r w:rsidRPr="0077559B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43" w:type="dxa"/>
            <w:shd w:val="clear" w:color="auto" w:fill="auto"/>
          </w:tcPr>
          <w:p w:rsidR="000A5080" w:rsidRPr="0077559B" w:rsidRDefault="000A5080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943" w:type="dxa"/>
            <w:shd w:val="clear" w:color="auto" w:fill="auto"/>
          </w:tcPr>
          <w:p w:rsidR="000A5080" w:rsidRPr="0077559B" w:rsidRDefault="000A5080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943" w:type="dxa"/>
            <w:shd w:val="clear" w:color="auto" w:fill="auto"/>
          </w:tcPr>
          <w:p w:rsidR="000A5080" w:rsidRPr="0077559B" w:rsidRDefault="000A5080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2024</w:t>
            </w:r>
          </w:p>
        </w:tc>
      </w:tr>
      <w:tr w:rsidR="0077559B" w:rsidRPr="000A5080" w:rsidTr="00327503">
        <w:tc>
          <w:tcPr>
            <w:tcW w:w="534" w:type="dxa"/>
            <w:shd w:val="clear" w:color="auto" w:fill="auto"/>
          </w:tcPr>
          <w:p w:rsidR="0077559B" w:rsidRPr="000A5080" w:rsidRDefault="0077559B" w:rsidP="00327503">
            <w:pPr>
              <w:jc w:val="center"/>
              <w:rPr>
                <w:lang w:eastAsia="ar-SA"/>
              </w:rPr>
            </w:pPr>
          </w:p>
        </w:tc>
        <w:tc>
          <w:tcPr>
            <w:tcW w:w="2490" w:type="dxa"/>
            <w:shd w:val="clear" w:color="auto" w:fill="auto"/>
          </w:tcPr>
          <w:p w:rsidR="0077559B" w:rsidRPr="0077559B" w:rsidRDefault="0077559B" w:rsidP="000868F5">
            <w:pPr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Муниципальная программа «Развитие агропромышленного комплекса Орловского района»</w:t>
            </w:r>
          </w:p>
        </w:tc>
        <w:tc>
          <w:tcPr>
            <w:tcW w:w="1439" w:type="dxa"/>
            <w:shd w:val="clear" w:color="auto" w:fill="auto"/>
          </w:tcPr>
          <w:p w:rsidR="0077559B" w:rsidRDefault="0077559B" w:rsidP="00327503">
            <w:pPr>
              <w:jc w:val="center"/>
              <w:rPr>
                <w:lang w:eastAsia="ar-SA"/>
              </w:rPr>
            </w:pPr>
          </w:p>
        </w:tc>
        <w:tc>
          <w:tcPr>
            <w:tcW w:w="1174" w:type="dxa"/>
            <w:shd w:val="clear" w:color="auto" w:fill="auto"/>
          </w:tcPr>
          <w:p w:rsidR="0077559B" w:rsidRDefault="0077559B" w:rsidP="00327503">
            <w:pPr>
              <w:jc w:val="center"/>
              <w:rPr>
                <w:lang w:eastAsia="ar-SA"/>
              </w:rPr>
            </w:pPr>
          </w:p>
        </w:tc>
        <w:tc>
          <w:tcPr>
            <w:tcW w:w="971" w:type="dxa"/>
            <w:shd w:val="clear" w:color="auto" w:fill="auto"/>
          </w:tcPr>
          <w:p w:rsidR="0077559B" w:rsidRDefault="0077559B" w:rsidP="00327503">
            <w:pPr>
              <w:jc w:val="center"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77559B" w:rsidRDefault="0077559B" w:rsidP="00327503">
            <w:pPr>
              <w:jc w:val="center"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77559B" w:rsidRDefault="0077559B" w:rsidP="00327503">
            <w:pPr>
              <w:jc w:val="center"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77559B" w:rsidRDefault="0077559B" w:rsidP="00327503">
            <w:pPr>
              <w:jc w:val="center"/>
              <w:rPr>
                <w:lang w:eastAsia="ar-SA"/>
              </w:rPr>
            </w:pPr>
          </w:p>
        </w:tc>
      </w:tr>
      <w:tr w:rsidR="0077559B" w:rsidRPr="000A5080" w:rsidTr="00327503">
        <w:tc>
          <w:tcPr>
            <w:tcW w:w="534" w:type="dxa"/>
            <w:shd w:val="clear" w:color="auto" w:fill="auto"/>
          </w:tcPr>
          <w:p w:rsidR="0077559B" w:rsidRPr="000A5080" w:rsidRDefault="0077559B" w:rsidP="00327503">
            <w:pPr>
              <w:jc w:val="center"/>
              <w:rPr>
                <w:lang w:eastAsia="ar-SA"/>
              </w:rPr>
            </w:pPr>
          </w:p>
        </w:tc>
        <w:tc>
          <w:tcPr>
            <w:tcW w:w="2490" w:type="dxa"/>
            <w:shd w:val="clear" w:color="auto" w:fill="auto"/>
          </w:tcPr>
          <w:p w:rsidR="0077559B" w:rsidRPr="0077559B" w:rsidRDefault="0077559B" w:rsidP="000868F5">
            <w:pPr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 xml:space="preserve">Цель </w:t>
            </w:r>
            <w:r w:rsidR="00907A6B">
              <w:rPr>
                <w:sz w:val="20"/>
                <w:szCs w:val="20"/>
                <w:lang w:eastAsia="ar-SA"/>
              </w:rPr>
              <w:t>«</w:t>
            </w:r>
            <w:r w:rsidR="00907A6B" w:rsidRPr="00907A6B">
              <w:rPr>
                <w:sz w:val="20"/>
                <w:szCs w:val="20"/>
                <w:lang w:eastAsia="ar-SA"/>
              </w:rPr>
              <w:t>Развитие благоприятной социально-экономической среды агропромышленного комплекса Орловского района»</w:t>
            </w:r>
          </w:p>
        </w:tc>
        <w:tc>
          <w:tcPr>
            <w:tcW w:w="1439" w:type="dxa"/>
            <w:shd w:val="clear" w:color="auto" w:fill="auto"/>
          </w:tcPr>
          <w:p w:rsidR="0077559B" w:rsidRDefault="0077559B" w:rsidP="00327503">
            <w:pPr>
              <w:jc w:val="center"/>
              <w:rPr>
                <w:lang w:eastAsia="ar-SA"/>
              </w:rPr>
            </w:pPr>
          </w:p>
        </w:tc>
        <w:tc>
          <w:tcPr>
            <w:tcW w:w="1174" w:type="dxa"/>
            <w:shd w:val="clear" w:color="auto" w:fill="auto"/>
          </w:tcPr>
          <w:p w:rsidR="0077559B" w:rsidRDefault="0077559B" w:rsidP="00327503">
            <w:pPr>
              <w:jc w:val="center"/>
              <w:rPr>
                <w:lang w:eastAsia="ar-SA"/>
              </w:rPr>
            </w:pPr>
          </w:p>
        </w:tc>
        <w:tc>
          <w:tcPr>
            <w:tcW w:w="971" w:type="dxa"/>
            <w:shd w:val="clear" w:color="auto" w:fill="auto"/>
          </w:tcPr>
          <w:p w:rsidR="0077559B" w:rsidRDefault="0077559B" w:rsidP="00327503">
            <w:pPr>
              <w:jc w:val="center"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77559B" w:rsidRDefault="0077559B" w:rsidP="00327503">
            <w:pPr>
              <w:jc w:val="center"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77559B" w:rsidRDefault="0077559B" w:rsidP="00327503">
            <w:pPr>
              <w:jc w:val="center"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77559B" w:rsidRDefault="0077559B" w:rsidP="00327503">
            <w:pPr>
              <w:jc w:val="center"/>
              <w:rPr>
                <w:lang w:eastAsia="ar-SA"/>
              </w:rPr>
            </w:pPr>
          </w:p>
        </w:tc>
      </w:tr>
      <w:tr w:rsidR="0077559B" w:rsidRPr="000A5080" w:rsidTr="00327503">
        <w:tc>
          <w:tcPr>
            <w:tcW w:w="534" w:type="dxa"/>
            <w:shd w:val="clear" w:color="auto" w:fill="auto"/>
          </w:tcPr>
          <w:p w:rsidR="0077559B" w:rsidRPr="000A5080" w:rsidRDefault="0077559B" w:rsidP="00327503">
            <w:pPr>
              <w:jc w:val="center"/>
              <w:rPr>
                <w:lang w:eastAsia="ar-SA"/>
              </w:rPr>
            </w:pPr>
          </w:p>
        </w:tc>
        <w:tc>
          <w:tcPr>
            <w:tcW w:w="2490" w:type="dxa"/>
            <w:shd w:val="clear" w:color="auto" w:fill="auto"/>
          </w:tcPr>
          <w:p w:rsidR="0077559B" w:rsidRPr="0077559B" w:rsidRDefault="0077559B" w:rsidP="000868F5">
            <w:pPr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Задача «Создание условий для совершенствования материально-технической и технологической базы сельскохозяйственного производства и привлечения инвестиций в агропромышленный комплекс»</w:t>
            </w:r>
          </w:p>
        </w:tc>
        <w:tc>
          <w:tcPr>
            <w:tcW w:w="1439" w:type="dxa"/>
            <w:shd w:val="clear" w:color="auto" w:fill="auto"/>
          </w:tcPr>
          <w:p w:rsidR="0077559B" w:rsidRDefault="0077559B" w:rsidP="00327503">
            <w:pPr>
              <w:jc w:val="center"/>
              <w:rPr>
                <w:lang w:eastAsia="ar-SA"/>
              </w:rPr>
            </w:pPr>
          </w:p>
        </w:tc>
        <w:tc>
          <w:tcPr>
            <w:tcW w:w="1174" w:type="dxa"/>
            <w:shd w:val="clear" w:color="auto" w:fill="auto"/>
          </w:tcPr>
          <w:p w:rsidR="0077559B" w:rsidRDefault="0077559B" w:rsidP="00327503">
            <w:pPr>
              <w:jc w:val="center"/>
              <w:rPr>
                <w:lang w:eastAsia="ar-SA"/>
              </w:rPr>
            </w:pPr>
          </w:p>
        </w:tc>
        <w:tc>
          <w:tcPr>
            <w:tcW w:w="971" w:type="dxa"/>
            <w:shd w:val="clear" w:color="auto" w:fill="auto"/>
          </w:tcPr>
          <w:p w:rsidR="0077559B" w:rsidRDefault="0077559B" w:rsidP="00327503">
            <w:pPr>
              <w:jc w:val="center"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77559B" w:rsidRDefault="0077559B" w:rsidP="00327503">
            <w:pPr>
              <w:jc w:val="center"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77559B" w:rsidRDefault="0077559B" w:rsidP="00327503">
            <w:pPr>
              <w:jc w:val="center"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77559B" w:rsidRDefault="0077559B" w:rsidP="00327503">
            <w:pPr>
              <w:jc w:val="center"/>
              <w:rPr>
                <w:lang w:eastAsia="ar-SA"/>
              </w:rPr>
            </w:pPr>
          </w:p>
        </w:tc>
      </w:tr>
      <w:tr w:rsidR="000A5080" w:rsidRPr="0077559B" w:rsidTr="00327503">
        <w:tc>
          <w:tcPr>
            <w:tcW w:w="534" w:type="dxa"/>
            <w:shd w:val="clear" w:color="auto" w:fill="auto"/>
          </w:tcPr>
          <w:p w:rsidR="000A5080" w:rsidRPr="0077559B" w:rsidRDefault="000A5080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 w:rsidR="000A5080" w:rsidRPr="0077559B" w:rsidRDefault="000868F5" w:rsidP="000868F5">
            <w:pPr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У</w:t>
            </w:r>
            <w:r w:rsidR="000A5080" w:rsidRPr="0077559B">
              <w:rPr>
                <w:sz w:val="20"/>
                <w:szCs w:val="20"/>
                <w:lang w:eastAsia="ar-SA"/>
              </w:rPr>
              <w:t>дельный вес прибыльных крупных и средних сельскохозяйственных организаций района в их общем числе</w:t>
            </w:r>
          </w:p>
        </w:tc>
        <w:tc>
          <w:tcPr>
            <w:tcW w:w="1439" w:type="dxa"/>
            <w:shd w:val="clear" w:color="auto" w:fill="auto"/>
          </w:tcPr>
          <w:p w:rsidR="000A5080" w:rsidRPr="0077559B" w:rsidRDefault="000868F5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74" w:type="dxa"/>
            <w:shd w:val="clear" w:color="auto" w:fill="auto"/>
          </w:tcPr>
          <w:p w:rsidR="000A5080" w:rsidRPr="0077559B" w:rsidRDefault="000868F5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71" w:type="dxa"/>
            <w:shd w:val="clear" w:color="auto" w:fill="auto"/>
          </w:tcPr>
          <w:p w:rsidR="000A5080" w:rsidRPr="0077559B" w:rsidRDefault="000868F5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43" w:type="dxa"/>
            <w:shd w:val="clear" w:color="auto" w:fill="auto"/>
          </w:tcPr>
          <w:p w:rsidR="000A5080" w:rsidRPr="0077559B" w:rsidRDefault="000868F5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43" w:type="dxa"/>
            <w:shd w:val="clear" w:color="auto" w:fill="auto"/>
          </w:tcPr>
          <w:p w:rsidR="000A5080" w:rsidRPr="0077559B" w:rsidRDefault="000868F5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43" w:type="dxa"/>
            <w:shd w:val="clear" w:color="auto" w:fill="auto"/>
          </w:tcPr>
          <w:p w:rsidR="000A5080" w:rsidRPr="0077559B" w:rsidRDefault="000868F5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242EF8" w:rsidRPr="0077559B" w:rsidTr="00327503">
        <w:tc>
          <w:tcPr>
            <w:tcW w:w="534" w:type="dxa"/>
            <w:shd w:val="clear" w:color="auto" w:fill="auto"/>
          </w:tcPr>
          <w:p w:rsidR="00242EF8" w:rsidRPr="0077559B" w:rsidRDefault="00242EF8" w:rsidP="00327503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90" w:type="dxa"/>
            <w:shd w:val="clear" w:color="auto" w:fill="auto"/>
          </w:tcPr>
          <w:p w:rsidR="00242EF8" w:rsidRPr="0077559B" w:rsidRDefault="00242EF8" w:rsidP="00242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«Создание комфортных условий жизнедеятельности на селе»</w:t>
            </w:r>
          </w:p>
        </w:tc>
        <w:tc>
          <w:tcPr>
            <w:tcW w:w="1439" w:type="dxa"/>
            <w:shd w:val="clear" w:color="auto" w:fill="auto"/>
          </w:tcPr>
          <w:p w:rsidR="00242EF8" w:rsidRPr="0077559B" w:rsidRDefault="00242EF8" w:rsidP="00327503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shd w:val="clear" w:color="auto" w:fill="auto"/>
          </w:tcPr>
          <w:p w:rsidR="00242EF8" w:rsidRPr="0077559B" w:rsidRDefault="00242EF8" w:rsidP="00327503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shd w:val="clear" w:color="auto" w:fill="auto"/>
          </w:tcPr>
          <w:p w:rsidR="00242EF8" w:rsidRPr="0077559B" w:rsidRDefault="00242EF8" w:rsidP="00327503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242EF8" w:rsidRPr="0077559B" w:rsidRDefault="00242EF8" w:rsidP="00327503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242EF8" w:rsidRPr="0077559B" w:rsidRDefault="00242EF8" w:rsidP="00327503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242EF8" w:rsidRPr="0077559B" w:rsidRDefault="00242EF8" w:rsidP="00327503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A5080" w:rsidRPr="0077559B" w:rsidTr="00327503">
        <w:tc>
          <w:tcPr>
            <w:tcW w:w="534" w:type="dxa"/>
            <w:shd w:val="clear" w:color="auto" w:fill="auto"/>
          </w:tcPr>
          <w:p w:rsidR="000A5080" w:rsidRPr="0077559B" w:rsidRDefault="007F10FC" w:rsidP="0032750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90" w:type="dxa"/>
            <w:shd w:val="clear" w:color="auto" w:fill="auto"/>
          </w:tcPr>
          <w:p w:rsidR="000A5080" w:rsidRPr="0077559B" w:rsidRDefault="000868F5" w:rsidP="007F10FC">
            <w:pPr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 xml:space="preserve">Количество реализованных проектов по </w:t>
            </w:r>
            <w:r w:rsidR="007F10FC">
              <w:rPr>
                <w:sz w:val="20"/>
                <w:szCs w:val="20"/>
                <w:lang w:eastAsia="ar-SA"/>
              </w:rPr>
              <w:t>развитию инфраструктуры на</w:t>
            </w:r>
            <w:r w:rsidRPr="0077559B">
              <w:rPr>
                <w:sz w:val="20"/>
                <w:szCs w:val="20"/>
                <w:lang w:eastAsia="ar-SA"/>
              </w:rPr>
              <w:t xml:space="preserve"> сельских территори</w:t>
            </w:r>
            <w:r w:rsidR="007F10FC">
              <w:rPr>
                <w:sz w:val="20"/>
                <w:szCs w:val="20"/>
                <w:lang w:eastAsia="ar-SA"/>
              </w:rPr>
              <w:t>ях</w:t>
            </w:r>
          </w:p>
        </w:tc>
        <w:tc>
          <w:tcPr>
            <w:tcW w:w="1439" w:type="dxa"/>
            <w:shd w:val="clear" w:color="auto" w:fill="auto"/>
          </w:tcPr>
          <w:p w:rsidR="000A5080" w:rsidRPr="0077559B" w:rsidRDefault="000868F5" w:rsidP="00327503">
            <w:pPr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77559B">
              <w:rPr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174" w:type="dxa"/>
            <w:shd w:val="clear" w:color="auto" w:fill="auto"/>
          </w:tcPr>
          <w:p w:rsidR="000A5080" w:rsidRPr="0077559B" w:rsidRDefault="004C52FF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0A5080" w:rsidRPr="0077559B" w:rsidRDefault="007F10FC" w:rsidP="0032750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0A5080" w:rsidRPr="0077559B" w:rsidRDefault="007F10FC" w:rsidP="0032750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0A5080" w:rsidRPr="0077559B" w:rsidRDefault="007F10FC" w:rsidP="0032750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0A5080" w:rsidRPr="0077559B" w:rsidRDefault="004C52FF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0</w:t>
            </w:r>
          </w:p>
        </w:tc>
      </w:tr>
    </w:tbl>
    <w:p w:rsidR="004D5089" w:rsidRDefault="004D5089" w:rsidP="004D5089">
      <w:pPr>
        <w:jc w:val="center"/>
        <w:rPr>
          <w:b/>
          <w:sz w:val="26"/>
          <w:szCs w:val="26"/>
          <w:lang w:eastAsia="ar-SA"/>
        </w:rPr>
      </w:pPr>
    </w:p>
    <w:p w:rsidR="004C52FF" w:rsidRDefault="004C52FF" w:rsidP="004D5089">
      <w:pPr>
        <w:jc w:val="center"/>
        <w:rPr>
          <w:b/>
          <w:sz w:val="26"/>
          <w:szCs w:val="26"/>
          <w:lang w:eastAsia="ar-SA"/>
        </w:rPr>
      </w:pPr>
    </w:p>
    <w:p w:rsidR="004C52FF" w:rsidRDefault="004C52FF" w:rsidP="004D5089">
      <w:pPr>
        <w:jc w:val="center"/>
        <w:rPr>
          <w:b/>
          <w:sz w:val="26"/>
          <w:szCs w:val="26"/>
          <w:lang w:eastAsia="ar-SA"/>
        </w:rPr>
      </w:pPr>
    </w:p>
    <w:p w:rsidR="001035F3" w:rsidRDefault="001035F3" w:rsidP="0073545A">
      <w:pPr>
        <w:jc w:val="right"/>
        <w:rPr>
          <w:lang w:eastAsia="ar-SA"/>
        </w:rPr>
      </w:pPr>
    </w:p>
    <w:p w:rsidR="001035F3" w:rsidRDefault="001035F3" w:rsidP="0073545A">
      <w:pPr>
        <w:jc w:val="right"/>
        <w:rPr>
          <w:lang w:eastAsia="ar-SA"/>
        </w:rPr>
      </w:pPr>
    </w:p>
    <w:p w:rsidR="001035F3" w:rsidRDefault="001035F3" w:rsidP="0073545A">
      <w:pPr>
        <w:jc w:val="right"/>
        <w:rPr>
          <w:lang w:eastAsia="ar-SA"/>
        </w:rPr>
      </w:pPr>
    </w:p>
    <w:p w:rsidR="00AD21F9" w:rsidRDefault="00AD21F9" w:rsidP="0073545A">
      <w:pPr>
        <w:jc w:val="right"/>
        <w:rPr>
          <w:lang w:eastAsia="ar-SA"/>
        </w:rPr>
      </w:pPr>
    </w:p>
    <w:p w:rsidR="00AD21F9" w:rsidRDefault="00AD21F9" w:rsidP="0073545A">
      <w:pPr>
        <w:jc w:val="right"/>
        <w:rPr>
          <w:lang w:eastAsia="ar-SA"/>
        </w:rPr>
      </w:pPr>
    </w:p>
    <w:p w:rsidR="00AD21F9" w:rsidRDefault="00AD21F9" w:rsidP="0073545A">
      <w:pPr>
        <w:jc w:val="right"/>
        <w:rPr>
          <w:lang w:eastAsia="ar-SA"/>
        </w:rPr>
      </w:pPr>
    </w:p>
    <w:p w:rsidR="00AD21F9" w:rsidRDefault="00AD21F9" w:rsidP="0073545A">
      <w:pPr>
        <w:jc w:val="right"/>
        <w:rPr>
          <w:lang w:eastAsia="ar-SA"/>
        </w:rPr>
      </w:pPr>
    </w:p>
    <w:p w:rsidR="00AD21F9" w:rsidRDefault="00AD21F9" w:rsidP="0073545A">
      <w:pPr>
        <w:jc w:val="right"/>
        <w:rPr>
          <w:lang w:eastAsia="ar-SA"/>
        </w:rPr>
      </w:pPr>
    </w:p>
    <w:p w:rsidR="00AD21F9" w:rsidRDefault="00AD21F9" w:rsidP="0073545A">
      <w:pPr>
        <w:jc w:val="right"/>
        <w:rPr>
          <w:lang w:eastAsia="ar-SA"/>
        </w:rPr>
      </w:pPr>
    </w:p>
    <w:p w:rsidR="00AD21F9" w:rsidRDefault="00AD21F9" w:rsidP="0073545A">
      <w:pPr>
        <w:jc w:val="right"/>
        <w:rPr>
          <w:lang w:eastAsia="ar-SA"/>
        </w:rPr>
      </w:pPr>
    </w:p>
    <w:p w:rsidR="001035F3" w:rsidRDefault="001035F3" w:rsidP="0073545A">
      <w:pPr>
        <w:jc w:val="right"/>
        <w:rPr>
          <w:lang w:eastAsia="ar-SA"/>
        </w:rPr>
      </w:pPr>
    </w:p>
    <w:p w:rsidR="004C52FF" w:rsidRPr="001035F3" w:rsidRDefault="0073545A" w:rsidP="0073545A">
      <w:pPr>
        <w:jc w:val="right"/>
        <w:rPr>
          <w:lang w:eastAsia="ar-SA"/>
        </w:rPr>
      </w:pPr>
      <w:r w:rsidRPr="001035F3">
        <w:rPr>
          <w:lang w:eastAsia="ar-SA"/>
        </w:rPr>
        <w:lastRenderedPageBreak/>
        <w:t>Приложение № 2</w:t>
      </w:r>
    </w:p>
    <w:p w:rsidR="0073545A" w:rsidRPr="001035F3" w:rsidRDefault="0073545A" w:rsidP="0073545A">
      <w:pPr>
        <w:jc w:val="right"/>
        <w:rPr>
          <w:b/>
          <w:lang w:eastAsia="ar-SA"/>
        </w:rPr>
      </w:pPr>
      <w:r w:rsidRPr="001035F3">
        <w:rPr>
          <w:lang w:eastAsia="ar-SA"/>
        </w:rPr>
        <w:t>к муниципальной программе</w:t>
      </w:r>
    </w:p>
    <w:p w:rsidR="004C52FF" w:rsidRPr="001035F3" w:rsidRDefault="004C52FF" w:rsidP="004D5089">
      <w:pPr>
        <w:jc w:val="center"/>
        <w:rPr>
          <w:b/>
          <w:lang w:eastAsia="ar-SA"/>
        </w:rPr>
      </w:pPr>
    </w:p>
    <w:p w:rsidR="004C52FF" w:rsidRPr="001035F3" w:rsidRDefault="004C52FF" w:rsidP="004D5089">
      <w:pPr>
        <w:jc w:val="center"/>
        <w:rPr>
          <w:b/>
          <w:lang w:eastAsia="ar-SA"/>
        </w:rPr>
      </w:pPr>
    </w:p>
    <w:p w:rsidR="0077559B" w:rsidRPr="001035F3" w:rsidRDefault="0077559B" w:rsidP="0073545A">
      <w:pPr>
        <w:ind w:left="720"/>
        <w:jc w:val="center"/>
        <w:rPr>
          <w:b/>
          <w:lang w:eastAsia="ar-SA"/>
        </w:rPr>
      </w:pPr>
      <w:r w:rsidRPr="001035F3">
        <w:rPr>
          <w:b/>
          <w:lang w:eastAsia="ar-SA"/>
        </w:rPr>
        <w:t xml:space="preserve">Методика </w:t>
      </w:r>
      <w:proofErr w:type="gramStart"/>
      <w:r w:rsidR="0073545A" w:rsidRPr="001035F3">
        <w:rPr>
          <w:b/>
          <w:lang w:eastAsia="ar-SA"/>
        </w:rPr>
        <w:t>расчета значений целевых показателей</w:t>
      </w:r>
      <w:r w:rsidRPr="001035F3">
        <w:rPr>
          <w:b/>
          <w:lang w:eastAsia="ar-SA"/>
        </w:rPr>
        <w:t xml:space="preserve"> эффективности реализации муниципальной программы</w:t>
      </w:r>
      <w:proofErr w:type="gramEnd"/>
    </w:p>
    <w:p w:rsidR="0077559B" w:rsidRPr="001035F3" w:rsidRDefault="0077559B" w:rsidP="0077559B">
      <w:pPr>
        <w:spacing w:line="360" w:lineRule="auto"/>
        <w:ind w:left="720"/>
        <w:jc w:val="both"/>
        <w:rPr>
          <w:lang w:eastAsia="ar-S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827"/>
        <w:gridCol w:w="4111"/>
      </w:tblGrid>
      <w:tr w:rsidR="007A2DAE" w:rsidRPr="007A2DAE" w:rsidTr="007A2DAE">
        <w:tc>
          <w:tcPr>
            <w:tcW w:w="806" w:type="dxa"/>
          </w:tcPr>
          <w:p w:rsidR="007A2DAE" w:rsidRPr="007A2DAE" w:rsidRDefault="007A2DAE" w:rsidP="007A2DAE">
            <w:pPr>
              <w:jc w:val="both"/>
              <w:rPr>
                <w:sz w:val="20"/>
                <w:szCs w:val="20"/>
                <w:lang w:eastAsia="ar-SA"/>
              </w:rPr>
            </w:pPr>
            <w:r w:rsidRPr="007A2DAE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7A2DA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7A2DAE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827" w:type="dxa"/>
          </w:tcPr>
          <w:p w:rsidR="007A2DAE" w:rsidRPr="007A2DAE" w:rsidRDefault="007A2DAE" w:rsidP="007A2DAE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Наименование муниципальной программы, отдельного мероприятия, показателя</w:t>
            </w:r>
          </w:p>
        </w:tc>
        <w:tc>
          <w:tcPr>
            <w:tcW w:w="4111" w:type="dxa"/>
          </w:tcPr>
          <w:p w:rsidR="007A2DAE" w:rsidRPr="007A2DAE" w:rsidRDefault="007A2DAE" w:rsidP="007A2DAE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Методика расчета значения показателя, источник получения информации</w:t>
            </w:r>
          </w:p>
        </w:tc>
      </w:tr>
      <w:tr w:rsidR="007A2DAE" w:rsidRPr="007A2DAE" w:rsidTr="007A2DAE">
        <w:tc>
          <w:tcPr>
            <w:tcW w:w="806" w:type="dxa"/>
          </w:tcPr>
          <w:p w:rsidR="007A2DAE" w:rsidRPr="007A2DAE" w:rsidRDefault="007A2DAE" w:rsidP="007A2DA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7A2DAE" w:rsidRPr="007A2DAE" w:rsidRDefault="00F047F3" w:rsidP="007A2DAE">
            <w:pPr>
              <w:jc w:val="both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Муниципальная программа «Развитие агропромышленного комплекса Орловского района»</w:t>
            </w:r>
          </w:p>
        </w:tc>
        <w:tc>
          <w:tcPr>
            <w:tcW w:w="4111" w:type="dxa"/>
          </w:tcPr>
          <w:p w:rsidR="007A2DAE" w:rsidRPr="007A2DAE" w:rsidRDefault="007A2DAE" w:rsidP="007A2DA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035F3" w:rsidRPr="007A2DAE" w:rsidTr="007A2DAE">
        <w:tc>
          <w:tcPr>
            <w:tcW w:w="806" w:type="dxa"/>
          </w:tcPr>
          <w:p w:rsidR="001035F3" w:rsidRDefault="001035F3" w:rsidP="00A85463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1035F3" w:rsidRPr="0077559B" w:rsidRDefault="001035F3" w:rsidP="006E787E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Отдельное мероприятие «</w:t>
            </w:r>
            <w:r w:rsidR="006E787E">
              <w:rPr>
                <w:sz w:val="20"/>
                <w:szCs w:val="20"/>
                <w:lang w:eastAsia="ar-SA"/>
              </w:rPr>
              <w:t>Возмещение части затрат на уплату процентов по инвестиционным кредитам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111" w:type="dxa"/>
          </w:tcPr>
          <w:p w:rsidR="001035F3" w:rsidRDefault="001035F3" w:rsidP="00F047F3">
            <w:pPr>
              <w:rPr>
                <w:sz w:val="20"/>
                <w:szCs w:val="20"/>
              </w:rPr>
            </w:pPr>
          </w:p>
        </w:tc>
      </w:tr>
      <w:tr w:rsidR="007A2DAE" w:rsidRPr="007A2DAE" w:rsidTr="007A2DAE">
        <w:tc>
          <w:tcPr>
            <w:tcW w:w="806" w:type="dxa"/>
          </w:tcPr>
          <w:p w:rsidR="007A2DAE" w:rsidRPr="007A2DAE" w:rsidRDefault="00A85463" w:rsidP="00A8546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27" w:type="dxa"/>
          </w:tcPr>
          <w:p w:rsidR="007A2DAE" w:rsidRPr="007A2DAE" w:rsidRDefault="00F047F3" w:rsidP="00A85463">
            <w:pPr>
              <w:jc w:val="both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>Удельный вес прибыльных крупных и средних сельскохозяйственных организаций района в их общем числе</w:t>
            </w:r>
          </w:p>
        </w:tc>
        <w:tc>
          <w:tcPr>
            <w:tcW w:w="4111" w:type="dxa"/>
          </w:tcPr>
          <w:p w:rsidR="00F047F3" w:rsidRPr="00CC5F14" w:rsidRDefault="00A85463" w:rsidP="00F0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047F3" w:rsidRPr="00CC5F14">
              <w:rPr>
                <w:sz w:val="20"/>
                <w:szCs w:val="20"/>
              </w:rPr>
              <w:t>начение показателя определяется по следующей формуле:</w:t>
            </w:r>
          </w:p>
          <w:p w:rsidR="00925C3B" w:rsidRPr="00CC5F14" w:rsidRDefault="004C616A" w:rsidP="00A85463">
            <w:pPr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УВ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пр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пр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К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х 100, </m:t>
              </m:r>
            </m:oMath>
            <w:r w:rsidR="00925C3B" w:rsidRPr="00CC5F14">
              <w:rPr>
                <w:sz w:val="20"/>
                <w:szCs w:val="20"/>
              </w:rPr>
              <w:t>где:</w:t>
            </w:r>
          </w:p>
          <w:p w:rsidR="00925C3B" w:rsidRPr="00CC5F14" w:rsidRDefault="004C616A" w:rsidP="00925C3B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УВ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пр</m:t>
                  </m:r>
                </m:sub>
              </m:sSub>
            </m:oMath>
            <w:r w:rsidR="00925C3B" w:rsidRPr="00CC5F14">
              <w:rPr>
                <w:sz w:val="20"/>
                <w:szCs w:val="20"/>
              </w:rPr>
              <w:t xml:space="preserve"> </w:t>
            </w:r>
            <w:r w:rsidR="00A85463">
              <w:rPr>
                <w:sz w:val="20"/>
                <w:szCs w:val="20"/>
              </w:rPr>
              <w:t>–</w:t>
            </w:r>
            <w:r w:rsidR="00925C3B" w:rsidRPr="00CC5F14">
              <w:rPr>
                <w:sz w:val="20"/>
                <w:szCs w:val="20"/>
              </w:rPr>
              <w:t xml:space="preserve"> </w:t>
            </w:r>
            <w:r w:rsidR="00A85463">
              <w:rPr>
                <w:sz w:val="20"/>
                <w:szCs w:val="20"/>
              </w:rPr>
              <w:t>удельный вес прибыльных крупных и средних сельскохозяйственных организаций района в их общем числе</w:t>
            </w:r>
            <w:r w:rsidR="00925C3B" w:rsidRPr="00CC5F14">
              <w:rPr>
                <w:sz w:val="20"/>
                <w:szCs w:val="20"/>
              </w:rPr>
              <w:t xml:space="preserve">, </w:t>
            </w:r>
            <w:r w:rsidR="00A85463">
              <w:rPr>
                <w:sz w:val="20"/>
                <w:szCs w:val="20"/>
              </w:rPr>
              <w:t>%</w:t>
            </w:r>
          </w:p>
          <w:p w:rsidR="00925C3B" w:rsidRPr="00CC5F14" w:rsidRDefault="00925C3B" w:rsidP="00925C3B">
            <w:pPr>
              <w:rPr>
                <w:sz w:val="20"/>
                <w:szCs w:val="20"/>
              </w:rPr>
            </w:pPr>
          </w:p>
          <w:p w:rsidR="00213002" w:rsidRPr="00CC5F14" w:rsidRDefault="004C616A" w:rsidP="00213002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пр</m:t>
                  </m:r>
                </m:sub>
              </m:sSub>
            </m:oMath>
            <w:r w:rsidR="00925C3B" w:rsidRPr="00CC5F14">
              <w:rPr>
                <w:sz w:val="20"/>
                <w:szCs w:val="20"/>
              </w:rPr>
              <w:t xml:space="preserve"> – количество </w:t>
            </w:r>
            <w:r w:rsidR="00A85463">
              <w:rPr>
                <w:sz w:val="20"/>
                <w:szCs w:val="20"/>
              </w:rPr>
              <w:t>прибыльных крупных и средних сельскохозяйственных организаций</w:t>
            </w:r>
            <w:r w:rsidR="00213002">
              <w:rPr>
                <w:sz w:val="20"/>
                <w:szCs w:val="20"/>
              </w:rPr>
              <w:t xml:space="preserve">. </w:t>
            </w:r>
            <w:r w:rsidR="00213002" w:rsidRPr="00CC5F14">
              <w:rPr>
                <w:sz w:val="20"/>
                <w:szCs w:val="20"/>
              </w:rPr>
              <w:t xml:space="preserve">Значение показателя определяется по данным </w:t>
            </w:r>
            <w:r w:rsidR="00213002">
              <w:rPr>
                <w:sz w:val="20"/>
                <w:szCs w:val="20"/>
              </w:rPr>
              <w:t>годовой бухгалтерской отчетности</w:t>
            </w:r>
            <w:r w:rsidR="00213002" w:rsidRPr="00CC5F14">
              <w:rPr>
                <w:sz w:val="20"/>
                <w:szCs w:val="20"/>
              </w:rPr>
              <w:t>;</w:t>
            </w:r>
          </w:p>
          <w:p w:rsidR="00925C3B" w:rsidRPr="00CC5F14" w:rsidRDefault="00925C3B" w:rsidP="00925C3B">
            <w:pPr>
              <w:rPr>
                <w:sz w:val="20"/>
                <w:szCs w:val="20"/>
              </w:rPr>
            </w:pPr>
          </w:p>
          <w:p w:rsidR="007A2DAE" w:rsidRPr="007A2DAE" w:rsidRDefault="00A85463" w:rsidP="00A85463">
            <w:pPr>
              <w:rPr>
                <w:sz w:val="20"/>
                <w:szCs w:val="20"/>
                <w:lang w:eastAsia="ar-SA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К</m:t>
              </m:r>
            </m:oMath>
            <w:r w:rsidRPr="00CC5F14">
              <w:rPr>
                <w:sz w:val="20"/>
                <w:szCs w:val="20"/>
              </w:rPr>
              <w:t xml:space="preserve"> </w:t>
            </w:r>
            <w:r w:rsidR="00925C3B" w:rsidRPr="00CC5F14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общее количество крупных и средних сельскохозяйственных организаций</w:t>
            </w:r>
            <w:r w:rsidR="00925C3B" w:rsidRPr="00CC5F14">
              <w:rPr>
                <w:sz w:val="20"/>
                <w:szCs w:val="20"/>
              </w:rPr>
              <w:t>.</w:t>
            </w:r>
            <w:r w:rsidR="00213002">
              <w:rPr>
                <w:sz w:val="20"/>
                <w:szCs w:val="20"/>
              </w:rPr>
              <w:t xml:space="preserve"> </w:t>
            </w:r>
            <w:r w:rsidR="00213002" w:rsidRPr="00CC5F14">
              <w:rPr>
                <w:sz w:val="20"/>
                <w:szCs w:val="20"/>
              </w:rPr>
              <w:t xml:space="preserve">Значение показателя определяется по данным </w:t>
            </w:r>
            <w:r w:rsidR="00213002">
              <w:rPr>
                <w:sz w:val="20"/>
                <w:szCs w:val="20"/>
              </w:rPr>
              <w:t>годовой бухгалтерской отчетности</w:t>
            </w:r>
            <w:r w:rsidR="00213002">
              <w:rPr>
                <w:sz w:val="20"/>
                <w:szCs w:val="20"/>
                <w:lang w:eastAsia="ar-SA"/>
              </w:rPr>
              <w:t>.</w:t>
            </w:r>
          </w:p>
        </w:tc>
      </w:tr>
      <w:tr w:rsidR="001035F3" w:rsidRPr="007A2DAE" w:rsidTr="007A2DAE">
        <w:tc>
          <w:tcPr>
            <w:tcW w:w="806" w:type="dxa"/>
          </w:tcPr>
          <w:p w:rsidR="001035F3" w:rsidRDefault="001035F3" w:rsidP="0074727F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1035F3" w:rsidRPr="0077559B" w:rsidRDefault="001035F3" w:rsidP="006E787E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Отдельное мероприятие «</w:t>
            </w:r>
            <w:r w:rsidR="006E787E">
              <w:rPr>
                <w:sz w:val="20"/>
                <w:szCs w:val="20"/>
                <w:lang w:eastAsia="ar-SA"/>
              </w:rPr>
              <w:t>Р</w:t>
            </w:r>
            <w:r w:rsidRPr="00254EAB">
              <w:rPr>
                <w:sz w:val="20"/>
                <w:szCs w:val="20"/>
                <w:lang w:eastAsia="ar-SA"/>
              </w:rPr>
              <w:t xml:space="preserve">азвитие </w:t>
            </w:r>
            <w:r w:rsidR="006E787E">
              <w:rPr>
                <w:sz w:val="20"/>
                <w:szCs w:val="20"/>
                <w:lang w:eastAsia="ar-SA"/>
              </w:rPr>
              <w:t xml:space="preserve">транспортной </w:t>
            </w:r>
            <w:r w:rsidRPr="00254EAB">
              <w:rPr>
                <w:sz w:val="20"/>
                <w:szCs w:val="20"/>
                <w:lang w:eastAsia="ar-SA"/>
              </w:rPr>
              <w:t>инфраструктуры на сельск</w:t>
            </w:r>
            <w:r w:rsidR="006E787E">
              <w:rPr>
                <w:sz w:val="20"/>
                <w:szCs w:val="20"/>
                <w:lang w:eastAsia="ar-SA"/>
              </w:rPr>
              <w:t>ой</w:t>
            </w:r>
            <w:r w:rsidRPr="00254EAB">
              <w:rPr>
                <w:sz w:val="20"/>
                <w:szCs w:val="20"/>
                <w:lang w:eastAsia="ar-SA"/>
              </w:rPr>
              <w:t xml:space="preserve"> территори</w:t>
            </w:r>
            <w:r w:rsidR="006E787E">
              <w:rPr>
                <w:sz w:val="20"/>
                <w:szCs w:val="20"/>
                <w:lang w:eastAsia="ar-SA"/>
              </w:rPr>
              <w:t>и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111" w:type="dxa"/>
          </w:tcPr>
          <w:p w:rsidR="001035F3" w:rsidRPr="00CC5F14" w:rsidRDefault="001035F3" w:rsidP="00213002">
            <w:pPr>
              <w:rPr>
                <w:sz w:val="20"/>
                <w:szCs w:val="20"/>
              </w:rPr>
            </w:pPr>
          </w:p>
        </w:tc>
      </w:tr>
      <w:tr w:rsidR="007A2DAE" w:rsidRPr="007A2DAE" w:rsidTr="007A2DAE">
        <w:tc>
          <w:tcPr>
            <w:tcW w:w="806" w:type="dxa"/>
          </w:tcPr>
          <w:p w:rsidR="007A2DAE" w:rsidRPr="007A2DAE" w:rsidRDefault="0074727F" w:rsidP="0074727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27" w:type="dxa"/>
          </w:tcPr>
          <w:p w:rsidR="007A2DAE" w:rsidRPr="007A2DAE" w:rsidRDefault="0074727F" w:rsidP="007A2DAE">
            <w:pPr>
              <w:jc w:val="both"/>
              <w:rPr>
                <w:sz w:val="20"/>
                <w:szCs w:val="20"/>
                <w:lang w:eastAsia="ar-SA"/>
              </w:rPr>
            </w:pPr>
            <w:r w:rsidRPr="0077559B">
              <w:rPr>
                <w:sz w:val="20"/>
                <w:szCs w:val="20"/>
                <w:lang w:eastAsia="ar-SA"/>
              </w:rPr>
              <w:t xml:space="preserve">Количество реализованных проектов по </w:t>
            </w:r>
            <w:r>
              <w:rPr>
                <w:sz w:val="20"/>
                <w:szCs w:val="20"/>
                <w:lang w:eastAsia="ar-SA"/>
              </w:rPr>
              <w:t>развитию инфраструктуры на</w:t>
            </w:r>
            <w:r w:rsidRPr="0077559B">
              <w:rPr>
                <w:sz w:val="20"/>
                <w:szCs w:val="20"/>
                <w:lang w:eastAsia="ar-SA"/>
              </w:rPr>
              <w:t xml:space="preserve"> сельских территори</w:t>
            </w:r>
            <w:r>
              <w:rPr>
                <w:sz w:val="20"/>
                <w:szCs w:val="20"/>
                <w:lang w:eastAsia="ar-SA"/>
              </w:rPr>
              <w:t>ях</w:t>
            </w:r>
          </w:p>
        </w:tc>
        <w:tc>
          <w:tcPr>
            <w:tcW w:w="4111" w:type="dxa"/>
          </w:tcPr>
          <w:p w:rsidR="007A2DAE" w:rsidRPr="007A2DAE" w:rsidRDefault="00213002" w:rsidP="00213002">
            <w:pPr>
              <w:rPr>
                <w:sz w:val="20"/>
                <w:szCs w:val="20"/>
                <w:lang w:eastAsia="ar-SA"/>
              </w:rPr>
            </w:pPr>
            <w:r w:rsidRPr="00CC5F14">
              <w:rPr>
                <w:sz w:val="20"/>
                <w:szCs w:val="20"/>
              </w:rPr>
              <w:t>Значение показателя определяется по</w:t>
            </w:r>
            <w:r>
              <w:rPr>
                <w:sz w:val="20"/>
                <w:szCs w:val="20"/>
              </w:rPr>
              <w:t xml:space="preserve"> отчетным данным, предоставляемым в министерство сельского хозяйства</w:t>
            </w:r>
          </w:p>
        </w:tc>
      </w:tr>
    </w:tbl>
    <w:p w:rsidR="007A2DAE" w:rsidRDefault="007A2DAE" w:rsidP="0077559B">
      <w:pPr>
        <w:spacing w:line="360" w:lineRule="auto"/>
        <w:ind w:left="720"/>
        <w:jc w:val="both"/>
        <w:rPr>
          <w:sz w:val="26"/>
          <w:szCs w:val="26"/>
          <w:lang w:eastAsia="ar-SA"/>
        </w:rPr>
      </w:pPr>
    </w:p>
    <w:p w:rsidR="004C52FF" w:rsidRDefault="004C52FF" w:rsidP="004D5089">
      <w:pPr>
        <w:jc w:val="center"/>
        <w:rPr>
          <w:b/>
          <w:sz w:val="26"/>
          <w:szCs w:val="26"/>
          <w:lang w:eastAsia="ar-SA"/>
        </w:rPr>
      </w:pPr>
    </w:p>
    <w:p w:rsidR="004C52FF" w:rsidRDefault="004C52FF" w:rsidP="004D5089">
      <w:pPr>
        <w:jc w:val="center"/>
        <w:rPr>
          <w:b/>
          <w:sz w:val="26"/>
          <w:szCs w:val="26"/>
          <w:lang w:eastAsia="ar-SA"/>
        </w:rPr>
      </w:pPr>
    </w:p>
    <w:p w:rsidR="004C52FF" w:rsidRDefault="004C52FF" w:rsidP="004D5089">
      <w:pPr>
        <w:jc w:val="center"/>
        <w:rPr>
          <w:b/>
          <w:sz w:val="26"/>
          <w:szCs w:val="26"/>
          <w:lang w:eastAsia="ar-SA"/>
        </w:rPr>
      </w:pPr>
    </w:p>
    <w:p w:rsidR="004C52FF" w:rsidRDefault="004C52FF" w:rsidP="004D5089">
      <w:pPr>
        <w:jc w:val="center"/>
        <w:rPr>
          <w:b/>
          <w:sz w:val="26"/>
          <w:szCs w:val="26"/>
          <w:lang w:eastAsia="ar-SA"/>
        </w:rPr>
      </w:pPr>
    </w:p>
    <w:p w:rsidR="004C52FF" w:rsidRDefault="004C52FF" w:rsidP="004D5089">
      <w:pPr>
        <w:jc w:val="center"/>
        <w:rPr>
          <w:b/>
          <w:sz w:val="26"/>
          <w:szCs w:val="26"/>
          <w:lang w:eastAsia="ar-SA"/>
        </w:rPr>
      </w:pPr>
    </w:p>
    <w:p w:rsidR="004C52FF" w:rsidRDefault="004C52FF" w:rsidP="004D5089">
      <w:pPr>
        <w:jc w:val="center"/>
        <w:rPr>
          <w:b/>
          <w:sz w:val="26"/>
          <w:szCs w:val="26"/>
          <w:lang w:eastAsia="ar-SA"/>
        </w:rPr>
      </w:pPr>
    </w:p>
    <w:p w:rsidR="00F461FD" w:rsidRDefault="00F461FD" w:rsidP="004D5089">
      <w:pPr>
        <w:jc w:val="center"/>
        <w:rPr>
          <w:b/>
          <w:sz w:val="26"/>
          <w:szCs w:val="26"/>
          <w:lang w:eastAsia="ar-SA"/>
        </w:rPr>
      </w:pPr>
    </w:p>
    <w:p w:rsidR="00F461FD" w:rsidRDefault="00F461FD" w:rsidP="004D5089">
      <w:pPr>
        <w:jc w:val="center"/>
        <w:rPr>
          <w:b/>
          <w:sz w:val="26"/>
          <w:szCs w:val="26"/>
          <w:lang w:eastAsia="ar-SA"/>
        </w:rPr>
      </w:pPr>
    </w:p>
    <w:p w:rsidR="00F461FD" w:rsidRDefault="00F461FD" w:rsidP="004D5089">
      <w:pPr>
        <w:jc w:val="center"/>
        <w:rPr>
          <w:b/>
          <w:sz w:val="26"/>
          <w:szCs w:val="26"/>
          <w:lang w:eastAsia="ar-SA"/>
        </w:rPr>
      </w:pPr>
    </w:p>
    <w:p w:rsidR="00F461FD" w:rsidRDefault="00F461FD" w:rsidP="004D5089">
      <w:pPr>
        <w:jc w:val="center"/>
        <w:rPr>
          <w:b/>
          <w:sz w:val="26"/>
          <w:szCs w:val="26"/>
          <w:lang w:eastAsia="ar-SA"/>
        </w:rPr>
      </w:pPr>
    </w:p>
    <w:p w:rsidR="00F461FD" w:rsidRDefault="00F461FD" w:rsidP="004D5089">
      <w:pPr>
        <w:jc w:val="center"/>
        <w:rPr>
          <w:b/>
          <w:sz w:val="26"/>
          <w:szCs w:val="26"/>
          <w:lang w:eastAsia="ar-SA"/>
        </w:rPr>
      </w:pPr>
    </w:p>
    <w:p w:rsidR="00F461FD" w:rsidRDefault="00F461FD" w:rsidP="004D5089">
      <w:pPr>
        <w:jc w:val="center"/>
        <w:rPr>
          <w:b/>
          <w:sz w:val="26"/>
          <w:szCs w:val="26"/>
          <w:lang w:eastAsia="ar-SA"/>
        </w:rPr>
      </w:pPr>
    </w:p>
    <w:p w:rsidR="00F461FD" w:rsidRDefault="00F461FD" w:rsidP="004D5089">
      <w:pPr>
        <w:jc w:val="center"/>
        <w:rPr>
          <w:b/>
          <w:sz w:val="26"/>
          <w:szCs w:val="26"/>
          <w:lang w:eastAsia="ar-SA"/>
        </w:rPr>
      </w:pPr>
    </w:p>
    <w:p w:rsidR="006E787E" w:rsidRDefault="006E787E" w:rsidP="004D5089">
      <w:pPr>
        <w:jc w:val="center"/>
        <w:rPr>
          <w:b/>
          <w:sz w:val="26"/>
          <w:szCs w:val="26"/>
          <w:lang w:eastAsia="ar-SA"/>
        </w:rPr>
      </w:pPr>
    </w:p>
    <w:p w:rsidR="00F461FD" w:rsidRDefault="00F461FD" w:rsidP="004D5089">
      <w:pPr>
        <w:jc w:val="center"/>
        <w:rPr>
          <w:b/>
          <w:sz w:val="26"/>
          <w:szCs w:val="26"/>
          <w:lang w:eastAsia="ar-SA"/>
        </w:rPr>
      </w:pPr>
    </w:p>
    <w:p w:rsidR="004C52FF" w:rsidRPr="001035F3" w:rsidRDefault="004C52FF" w:rsidP="004C52FF">
      <w:pPr>
        <w:ind w:firstLine="709"/>
        <w:jc w:val="right"/>
        <w:rPr>
          <w:lang w:eastAsia="ar-SA"/>
        </w:rPr>
      </w:pPr>
      <w:r w:rsidRPr="001035F3">
        <w:rPr>
          <w:lang w:eastAsia="ar-SA"/>
        </w:rPr>
        <w:lastRenderedPageBreak/>
        <w:t xml:space="preserve">Приложение № </w:t>
      </w:r>
      <w:r w:rsidR="008412C5" w:rsidRPr="001035F3">
        <w:rPr>
          <w:lang w:eastAsia="ar-SA"/>
        </w:rPr>
        <w:t>3</w:t>
      </w:r>
    </w:p>
    <w:p w:rsidR="004C52FF" w:rsidRPr="001035F3" w:rsidRDefault="004C52FF" w:rsidP="004C52FF">
      <w:pPr>
        <w:ind w:firstLine="709"/>
        <w:jc w:val="right"/>
        <w:rPr>
          <w:lang w:eastAsia="ar-SA"/>
        </w:rPr>
      </w:pPr>
      <w:r w:rsidRPr="001035F3">
        <w:rPr>
          <w:lang w:eastAsia="ar-SA"/>
        </w:rPr>
        <w:t>к муниципальной программе</w:t>
      </w:r>
    </w:p>
    <w:p w:rsidR="004C52FF" w:rsidRPr="001035F3" w:rsidRDefault="004C52FF" w:rsidP="004C52FF">
      <w:pPr>
        <w:ind w:firstLine="709"/>
        <w:jc w:val="right"/>
        <w:rPr>
          <w:lang w:eastAsia="ar-SA"/>
        </w:rPr>
      </w:pPr>
    </w:p>
    <w:p w:rsidR="004C52FF" w:rsidRPr="001035F3" w:rsidRDefault="008412C5" w:rsidP="004C52FF">
      <w:pPr>
        <w:jc w:val="center"/>
        <w:rPr>
          <w:b/>
          <w:lang w:eastAsia="ar-SA"/>
        </w:rPr>
      </w:pPr>
      <w:r w:rsidRPr="001035F3">
        <w:rPr>
          <w:b/>
          <w:lang w:eastAsia="ar-SA"/>
        </w:rPr>
        <w:t>Ресурсное обеспечение</w:t>
      </w:r>
      <w:r w:rsidR="004C52FF" w:rsidRPr="001035F3">
        <w:rPr>
          <w:b/>
          <w:lang w:eastAsia="ar-SA"/>
        </w:rPr>
        <w:t xml:space="preserve"> муниципальной программы </w:t>
      </w:r>
    </w:p>
    <w:p w:rsidR="004C52FF" w:rsidRDefault="004C52FF" w:rsidP="004C52FF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64"/>
        <w:gridCol w:w="1653"/>
        <w:gridCol w:w="966"/>
        <w:gridCol w:w="866"/>
        <w:gridCol w:w="866"/>
        <w:gridCol w:w="866"/>
        <w:gridCol w:w="1066"/>
      </w:tblGrid>
      <w:tr w:rsidR="008412C5" w:rsidRPr="008412C5" w:rsidTr="00310161">
        <w:tc>
          <w:tcPr>
            <w:tcW w:w="498" w:type="dxa"/>
            <w:vMerge w:val="restart"/>
            <w:shd w:val="clear" w:color="auto" w:fill="auto"/>
          </w:tcPr>
          <w:p w:rsidR="008412C5" w:rsidRPr="008412C5" w:rsidRDefault="008412C5" w:rsidP="00327503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vMerge w:val="restart"/>
            <w:shd w:val="clear" w:color="auto" w:fill="auto"/>
          </w:tcPr>
          <w:p w:rsidR="008412C5" w:rsidRPr="008412C5" w:rsidRDefault="008412C5" w:rsidP="008412C5">
            <w:pPr>
              <w:jc w:val="center"/>
              <w:rPr>
                <w:sz w:val="20"/>
                <w:szCs w:val="20"/>
                <w:lang w:eastAsia="ar-SA"/>
              </w:rPr>
            </w:pPr>
            <w:r w:rsidRPr="008412C5">
              <w:rPr>
                <w:sz w:val="20"/>
                <w:szCs w:val="20"/>
                <w:lang w:eastAsia="ar-SA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653" w:type="dxa"/>
            <w:vMerge w:val="restart"/>
          </w:tcPr>
          <w:p w:rsidR="008412C5" w:rsidRPr="008412C5" w:rsidRDefault="008412C5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8412C5">
              <w:rPr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3564" w:type="dxa"/>
            <w:gridSpan w:val="4"/>
            <w:shd w:val="clear" w:color="auto" w:fill="auto"/>
          </w:tcPr>
          <w:p w:rsidR="008412C5" w:rsidRPr="008412C5" w:rsidRDefault="008412C5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8412C5">
              <w:rPr>
                <w:sz w:val="20"/>
                <w:szCs w:val="20"/>
                <w:lang w:eastAsia="ar-SA"/>
              </w:rPr>
              <w:t>Объемы финансирования, тыс. рублей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8412C5" w:rsidRPr="008412C5" w:rsidRDefault="008412C5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8412C5">
              <w:rPr>
                <w:sz w:val="20"/>
                <w:szCs w:val="20"/>
                <w:lang w:eastAsia="ar-SA"/>
              </w:rPr>
              <w:t>ВСЕГО</w:t>
            </w:r>
          </w:p>
        </w:tc>
      </w:tr>
      <w:tr w:rsidR="008412C5" w:rsidRPr="005A2A8F" w:rsidTr="00310161">
        <w:tc>
          <w:tcPr>
            <w:tcW w:w="498" w:type="dxa"/>
            <w:vMerge/>
            <w:shd w:val="clear" w:color="auto" w:fill="auto"/>
          </w:tcPr>
          <w:p w:rsidR="008412C5" w:rsidRPr="005A2A8F" w:rsidRDefault="008412C5" w:rsidP="00327503">
            <w:pPr>
              <w:jc w:val="both"/>
              <w:rPr>
                <w:lang w:eastAsia="ar-SA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8412C5" w:rsidRPr="005A2A8F" w:rsidRDefault="008412C5" w:rsidP="00327503">
            <w:pPr>
              <w:jc w:val="both"/>
              <w:rPr>
                <w:lang w:eastAsia="ar-SA"/>
              </w:rPr>
            </w:pPr>
          </w:p>
        </w:tc>
        <w:tc>
          <w:tcPr>
            <w:tcW w:w="1653" w:type="dxa"/>
            <w:vMerge/>
          </w:tcPr>
          <w:p w:rsidR="008412C5" w:rsidRPr="005A2A8F" w:rsidRDefault="008412C5" w:rsidP="00327503">
            <w:pPr>
              <w:jc w:val="center"/>
              <w:rPr>
                <w:lang w:eastAsia="ar-SA"/>
              </w:rPr>
            </w:pPr>
          </w:p>
        </w:tc>
        <w:tc>
          <w:tcPr>
            <w:tcW w:w="966" w:type="dxa"/>
            <w:shd w:val="clear" w:color="auto" w:fill="auto"/>
          </w:tcPr>
          <w:p w:rsidR="008412C5" w:rsidRPr="008412C5" w:rsidRDefault="008412C5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8412C5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66" w:type="dxa"/>
            <w:shd w:val="clear" w:color="auto" w:fill="auto"/>
          </w:tcPr>
          <w:p w:rsidR="008412C5" w:rsidRPr="008412C5" w:rsidRDefault="008412C5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8412C5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866" w:type="dxa"/>
            <w:shd w:val="clear" w:color="auto" w:fill="auto"/>
          </w:tcPr>
          <w:p w:rsidR="008412C5" w:rsidRPr="008412C5" w:rsidRDefault="008412C5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8412C5">
              <w:rPr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866" w:type="dxa"/>
            <w:shd w:val="clear" w:color="auto" w:fill="auto"/>
          </w:tcPr>
          <w:p w:rsidR="008412C5" w:rsidRPr="008412C5" w:rsidRDefault="008412C5" w:rsidP="00327503">
            <w:pPr>
              <w:jc w:val="center"/>
              <w:rPr>
                <w:sz w:val="20"/>
                <w:szCs w:val="20"/>
                <w:lang w:eastAsia="ar-SA"/>
              </w:rPr>
            </w:pPr>
            <w:r w:rsidRPr="008412C5">
              <w:rPr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69" w:type="dxa"/>
            <w:vMerge/>
            <w:shd w:val="clear" w:color="auto" w:fill="auto"/>
          </w:tcPr>
          <w:p w:rsidR="008412C5" w:rsidRPr="005A2A8F" w:rsidRDefault="008412C5" w:rsidP="00327503">
            <w:pPr>
              <w:jc w:val="both"/>
              <w:rPr>
                <w:lang w:eastAsia="ar-SA"/>
              </w:rPr>
            </w:pPr>
          </w:p>
        </w:tc>
      </w:tr>
      <w:tr w:rsidR="008412C5" w:rsidRPr="005A2A8F" w:rsidTr="00310161">
        <w:tc>
          <w:tcPr>
            <w:tcW w:w="498" w:type="dxa"/>
            <w:vMerge w:val="restart"/>
            <w:shd w:val="clear" w:color="auto" w:fill="auto"/>
          </w:tcPr>
          <w:p w:rsidR="008412C5" w:rsidRPr="00254EAB" w:rsidRDefault="008412C5" w:rsidP="00327503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vMerge w:val="restart"/>
            <w:shd w:val="clear" w:color="auto" w:fill="auto"/>
          </w:tcPr>
          <w:p w:rsidR="008412C5" w:rsidRPr="00254EAB" w:rsidRDefault="008412C5" w:rsidP="00327503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Муниципальная программа «Развитие агропромышленного комплекса Орловского района»</w:t>
            </w:r>
          </w:p>
        </w:tc>
        <w:tc>
          <w:tcPr>
            <w:tcW w:w="1653" w:type="dxa"/>
          </w:tcPr>
          <w:p w:rsidR="008412C5" w:rsidRDefault="008412C5" w:rsidP="008412C5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  <w:p w:rsidR="00476807" w:rsidRPr="00254EAB" w:rsidRDefault="00476807" w:rsidP="008412C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8412C5" w:rsidRPr="00254EAB" w:rsidRDefault="001035F3" w:rsidP="004768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11286,90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1035F3" w:rsidP="004768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7898,40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1035F3" w:rsidP="004768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4092,20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1035F3" w:rsidP="004768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2499,00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412C5" w:rsidRPr="00254EAB" w:rsidRDefault="001035F3" w:rsidP="004768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25776,50</w:t>
            </w:r>
          </w:p>
        </w:tc>
      </w:tr>
      <w:tr w:rsidR="008412C5" w:rsidRPr="005A2A8F" w:rsidTr="00310161">
        <w:tc>
          <w:tcPr>
            <w:tcW w:w="498" w:type="dxa"/>
            <w:vMerge/>
            <w:shd w:val="clear" w:color="auto" w:fill="auto"/>
          </w:tcPr>
          <w:p w:rsidR="008412C5" w:rsidRPr="00254EAB" w:rsidRDefault="008412C5" w:rsidP="00327503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8412C5" w:rsidRPr="00254EAB" w:rsidRDefault="008412C5" w:rsidP="0032750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</w:tcPr>
          <w:p w:rsidR="008412C5" w:rsidRPr="00254EAB" w:rsidRDefault="008412C5" w:rsidP="008412C5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412C5" w:rsidRPr="00254EAB" w:rsidRDefault="001035F3" w:rsidP="004768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7637,30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1035F3" w:rsidP="004768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6009,90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1035F3" w:rsidP="004768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3108,20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1035F3" w:rsidP="004768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1898,70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412C5" w:rsidRPr="00254EAB" w:rsidRDefault="001035F3" w:rsidP="004768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18654,10</w:t>
            </w:r>
          </w:p>
        </w:tc>
      </w:tr>
      <w:tr w:rsidR="008412C5" w:rsidRPr="005A2A8F" w:rsidTr="00310161">
        <w:tc>
          <w:tcPr>
            <w:tcW w:w="498" w:type="dxa"/>
            <w:vMerge/>
            <w:shd w:val="clear" w:color="auto" w:fill="auto"/>
          </w:tcPr>
          <w:p w:rsidR="008412C5" w:rsidRPr="00254EAB" w:rsidRDefault="008412C5" w:rsidP="00327503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8412C5" w:rsidRPr="00254EAB" w:rsidRDefault="008412C5" w:rsidP="0032750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</w:tcPr>
          <w:p w:rsidR="008412C5" w:rsidRPr="00254EAB" w:rsidRDefault="008412C5" w:rsidP="008412C5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412C5" w:rsidRPr="00254EAB" w:rsidRDefault="001035F3" w:rsidP="004768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3649,60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1035F3" w:rsidP="004768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1878,50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1035F3" w:rsidP="004768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984,00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1035F3" w:rsidP="004768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600,30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412C5" w:rsidRPr="00254EAB" w:rsidRDefault="001035F3" w:rsidP="004768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7112,40</w:t>
            </w:r>
          </w:p>
        </w:tc>
      </w:tr>
      <w:tr w:rsidR="008412C5" w:rsidRPr="005A2A8F" w:rsidTr="00310161">
        <w:tc>
          <w:tcPr>
            <w:tcW w:w="498" w:type="dxa"/>
            <w:vMerge/>
            <w:shd w:val="clear" w:color="auto" w:fill="auto"/>
          </w:tcPr>
          <w:p w:rsidR="008412C5" w:rsidRPr="00254EAB" w:rsidRDefault="008412C5" w:rsidP="00327503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8412C5" w:rsidRPr="00254EAB" w:rsidRDefault="008412C5" w:rsidP="0032750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</w:tcPr>
          <w:p w:rsidR="008412C5" w:rsidRPr="00254EAB" w:rsidRDefault="008412C5" w:rsidP="008412C5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412C5" w:rsidRPr="00254EAB" w:rsidRDefault="001035F3" w:rsidP="004768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1035F3" w:rsidP="004768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1035F3" w:rsidP="004768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1035F3" w:rsidP="004768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412C5" w:rsidRPr="00254EAB" w:rsidRDefault="001035F3" w:rsidP="004768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10,00</w:t>
            </w:r>
          </w:p>
        </w:tc>
      </w:tr>
      <w:tr w:rsidR="008412C5" w:rsidRPr="005A2A8F" w:rsidTr="00310161">
        <w:tc>
          <w:tcPr>
            <w:tcW w:w="498" w:type="dxa"/>
            <w:vMerge w:val="restart"/>
            <w:shd w:val="clear" w:color="auto" w:fill="auto"/>
          </w:tcPr>
          <w:p w:rsidR="008412C5" w:rsidRPr="00254EAB" w:rsidRDefault="008412C5" w:rsidP="00310161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1.</w:t>
            </w:r>
            <w:r w:rsidR="00C97616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79" w:type="dxa"/>
            <w:vMerge w:val="restart"/>
            <w:shd w:val="clear" w:color="auto" w:fill="auto"/>
          </w:tcPr>
          <w:p w:rsidR="008412C5" w:rsidRPr="00254EAB" w:rsidRDefault="003C1818" w:rsidP="00327503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Отдельное мероприятие «</w:t>
            </w:r>
            <w:r w:rsidR="008412C5" w:rsidRPr="00254EAB">
              <w:rPr>
                <w:sz w:val="20"/>
                <w:szCs w:val="20"/>
                <w:lang w:eastAsia="ar-SA"/>
              </w:rPr>
              <w:t>Возмещение части затрат на уплату процентов по инвестиционным кредитам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653" w:type="dxa"/>
          </w:tcPr>
          <w:p w:rsidR="008412C5" w:rsidRDefault="008412C5" w:rsidP="005B574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  <w:p w:rsidR="00476807" w:rsidRPr="00254EAB" w:rsidRDefault="00476807" w:rsidP="005B574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8412C5" w:rsidRPr="00254EAB" w:rsidRDefault="00476807" w:rsidP="00290670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11286,90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476807" w:rsidP="00290670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7888,40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476807" w:rsidP="00290670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4092,20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476807" w:rsidP="00290670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2499,00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412C5" w:rsidRPr="00254EAB" w:rsidRDefault="00476807" w:rsidP="00290670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25766,50</w:t>
            </w:r>
          </w:p>
        </w:tc>
      </w:tr>
      <w:tr w:rsidR="008412C5" w:rsidRPr="005A2A8F" w:rsidTr="00310161">
        <w:tc>
          <w:tcPr>
            <w:tcW w:w="498" w:type="dxa"/>
            <w:vMerge/>
            <w:shd w:val="clear" w:color="auto" w:fill="auto"/>
          </w:tcPr>
          <w:p w:rsidR="008412C5" w:rsidRPr="00254EAB" w:rsidRDefault="008412C5" w:rsidP="00327503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8412C5" w:rsidRPr="00254EAB" w:rsidRDefault="008412C5" w:rsidP="0032750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</w:tcPr>
          <w:p w:rsidR="008412C5" w:rsidRPr="00254EAB" w:rsidRDefault="008412C5" w:rsidP="005B574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412C5" w:rsidRPr="00254EAB" w:rsidRDefault="00476807" w:rsidP="001035F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7637,30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476807" w:rsidP="001035F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6009,90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476807" w:rsidP="001035F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3108,20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476807" w:rsidP="001035F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1898,70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412C5" w:rsidRPr="00254EAB" w:rsidRDefault="00476807" w:rsidP="001035F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18654,10</w:t>
            </w:r>
          </w:p>
        </w:tc>
      </w:tr>
      <w:tr w:rsidR="008412C5" w:rsidRPr="005A2A8F" w:rsidTr="00310161">
        <w:tc>
          <w:tcPr>
            <w:tcW w:w="498" w:type="dxa"/>
            <w:vMerge/>
            <w:shd w:val="clear" w:color="auto" w:fill="auto"/>
          </w:tcPr>
          <w:p w:rsidR="008412C5" w:rsidRPr="00254EAB" w:rsidRDefault="008412C5" w:rsidP="00327503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8412C5" w:rsidRPr="00254EAB" w:rsidRDefault="008412C5" w:rsidP="0032750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</w:tcPr>
          <w:p w:rsidR="008412C5" w:rsidRPr="00254EAB" w:rsidRDefault="008412C5" w:rsidP="005B574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412C5" w:rsidRPr="00254EAB" w:rsidRDefault="00476807" w:rsidP="001035F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3649,60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476807" w:rsidP="001035F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1878,50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476807" w:rsidP="001035F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984,00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476807" w:rsidP="001035F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600,30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412C5" w:rsidRPr="00254EAB" w:rsidRDefault="00476807" w:rsidP="001035F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7112,40</w:t>
            </w:r>
          </w:p>
        </w:tc>
      </w:tr>
      <w:tr w:rsidR="008412C5" w:rsidRPr="005A2A8F" w:rsidTr="00310161">
        <w:tc>
          <w:tcPr>
            <w:tcW w:w="498" w:type="dxa"/>
            <w:vMerge/>
            <w:shd w:val="clear" w:color="auto" w:fill="auto"/>
          </w:tcPr>
          <w:p w:rsidR="008412C5" w:rsidRPr="00254EAB" w:rsidRDefault="008412C5" w:rsidP="00327503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8412C5" w:rsidRPr="00254EAB" w:rsidRDefault="008412C5" w:rsidP="0032750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</w:tcPr>
          <w:p w:rsidR="008412C5" w:rsidRPr="00254EAB" w:rsidRDefault="008412C5" w:rsidP="005B574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412C5" w:rsidRPr="00254EAB" w:rsidRDefault="008412C5" w:rsidP="001035F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8412C5" w:rsidP="001035F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8412C5" w:rsidP="001035F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412C5" w:rsidRPr="00254EAB" w:rsidRDefault="008412C5" w:rsidP="001035F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412C5" w:rsidRPr="00254EAB" w:rsidRDefault="008412C5" w:rsidP="001035F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10161" w:rsidRPr="005A2A8F" w:rsidTr="00310161">
        <w:tc>
          <w:tcPr>
            <w:tcW w:w="498" w:type="dxa"/>
            <w:vMerge w:val="restart"/>
            <w:shd w:val="clear" w:color="auto" w:fill="auto"/>
          </w:tcPr>
          <w:p w:rsidR="00310161" w:rsidRDefault="00C97616" w:rsidP="000D531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="00310161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679" w:type="dxa"/>
            <w:vMerge w:val="restart"/>
            <w:shd w:val="clear" w:color="auto" w:fill="auto"/>
          </w:tcPr>
          <w:p w:rsidR="00310161" w:rsidRPr="00254EAB" w:rsidRDefault="003C1818" w:rsidP="00327503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Отдельное мероприятие «</w:t>
            </w:r>
            <w:r w:rsidR="00310161">
              <w:rPr>
                <w:sz w:val="20"/>
                <w:szCs w:val="20"/>
                <w:lang w:eastAsia="ar-SA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="00310161">
              <w:rPr>
                <w:sz w:val="20"/>
                <w:szCs w:val="20"/>
                <w:lang w:eastAsia="ar-SA"/>
              </w:rPr>
              <w:t>собственности</w:t>
            </w:r>
            <w:proofErr w:type="gramEnd"/>
            <w:r w:rsidR="00310161">
              <w:rPr>
                <w:sz w:val="20"/>
                <w:szCs w:val="20"/>
                <w:lang w:eastAsia="ar-SA"/>
              </w:rPr>
              <w:t xml:space="preserve"> на которые граждане отказались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653" w:type="dxa"/>
          </w:tcPr>
          <w:p w:rsidR="00310161" w:rsidRDefault="00310161" w:rsidP="00FF5E6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  <w:p w:rsidR="00310161" w:rsidRPr="00254EAB" w:rsidRDefault="00310161" w:rsidP="00FF5E6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310161" w:rsidRPr="00254EAB" w:rsidRDefault="00310161" w:rsidP="00FF5E6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FF5E6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FF5E6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FF5E6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10161" w:rsidRPr="00254EAB" w:rsidRDefault="00310161" w:rsidP="00FF5E6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10161" w:rsidRPr="005A2A8F" w:rsidTr="00310161">
        <w:tc>
          <w:tcPr>
            <w:tcW w:w="498" w:type="dxa"/>
            <w:vMerge/>
            <w:shd w:val="clear" w:color="auto" w:fill="auto"/>
          </w:tcPr>
          <w:p w:rsidR="00310161" w:rsidRDefault="00310161" w:rsidP="000D531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310161" w:rsidRPr="00254EAB" w:rsidRDefault="00310161" w:rsidP="0032750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</w:tcPr>
          <w:p w:rsidR="00310161" w:rsidRPr="00254EAB" w:rsidRDefault="00310161" w:rsidP="00FF5E6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10161" w:rsidRPr="00254EAB" w:rsidRDefault="00310161" w:rsidP="00FF5E6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FF5E6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FF5E6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FF5E6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10161" w:rsidRPr="00254EAB" w:rsidRDefault="00310161" w:rsidP="00FF5E6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10161" w:rsidRPr="005A2A8F" w:rsidTr="00310161">
        <w:tc>
          <w:tcPr>
            <w:tcW w:w="498" w:type="dxa"/>
            <w:vMerge/>
            <w:shd w:val="clear" w:color="auto" w:fill="auto"/>
          </w:tcPr>
          <w:p w:rsidR="00310161" w:rsidRDefault="00310161" w:rsidP="000D531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310161" w:rsidRPr="00254EAB" w:rsidRDefault="00310161" w:rsidP="0032750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</w:tcPr>
          <w:p w:rsidR="00310161" w:rsidRPr="00254EAB" w:rsidRDefault="00310161" w:rsidP="00FF5E6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10161" w:rsidRPr="00254EAB" w:rsidRDefault="00310161" w:rsidP="00FF5E6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FF5E6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FF5E6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FF5E6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10161" w:rsidRPr="00254EAB" w:rsidRDefault="00310161" w:rsidP="00FF5E6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10161" w:rsidRPr="005A2A8F" w:rsidTr="00310161">
        <w:tc>
          <w:tcPr>
            <w:tcW w:w="498" w:type="dxa"/>
            <w:vMerge/>
            <w:shd w:val="clear" w:color="auto" w:fill="auto"/>
          </w:tcPr>
          <w:p w:rsidR="00310161" w:rsidRDefault="00310161" w:rsidP="000D531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310161" w:rsidRPr="00254EAB" w:rsidRDefault="00310161" w:rsidP="0032750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</w:tcPr>
          <w:p w:rsidR="00310161" w:rsidRPr="00254EAB" w:rsidRDefault="00310161" w:rsidP="00FF5E6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10161" w:rsidRPr="00254EAB" w:rsidRDefault="00310161" w:rsidP="00FF5E6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FF5E6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FF5E6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FF5E6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10161" w:rsidRPr="00254EAB" w:rsidRDefault="00310161" w:rsidP="00FF5E6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10161" w:rsidRPr="005A2A8F" w:rsidTr="00310161">
        <w:tc>
          <w:tcPr>
            <w:tcW w:w="498" w:type="dxa"/>
            <w:vMerge w:val="restart"/>
            <w:shd w:val="clear" w:color="auto" w:fill="auto"/>
          </w:tcPr>
          <w:p w:rsidR="00310161" w:rsidRPr="00254EAB" w:rsidRDefault="00C97616" w:rsidP="000D531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310161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79" w:type="dxa"/>
            <w:vMerge w:val="restart"/>
            <w:shd w:val="clear" w:color="auto" w:fill="auto"/>
          </w:tcPr>
          <w:p w:rsidR="00310161" w:rsidRPr="00254EAB" w:rsidRDefault="003C1818" w:rsidP="006E787E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Отдельное мероприятие «</w:t>
            </w:r>
            <w:r w:rsidR="00310161" w:rsidRPr="00254EAB">
              <w:rPr>
                <w:sz w:val="20"/>
                <w:szCs w:val="20"/>
                <w:lang w:eastAsia="ar-SA"/>
              </w:rPr>
              <w:t>Развитие транспортной инфраструктуры на сельск</w:t>
            </w:r>
            <w:r w:rsidR="006E787E">
              <w:rPr>
                <w:sz w:val="20"/>
                <w:szCs w:val="20"/>
                <w:lang w:eastAsia="ar-SA"/>
              </w:rPr>
              <w:t>ой территории</w:t>
            </w:r>
            <w:r>
              <w:rPr>
                <w:sz w:val="20"/>
                <w:szCs w:val="20"/>
                <w:lang w:eastAsia="ar-SA"/>
              </w:rPr>
              <w:t>»</w:t>
            </w:r>
            <w:r w:rsidR="00310161" w:rsidRPr="00254EAB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53" w:type="dxa"/>
          </w:tcPr>
          <w:p w:rsidR="00310161" w:rsidRDefault="00310161" w:rsidP="005B574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  <w:p w:rsidR="00310161" w:rsidRPr="00254EAB" w:rsidRDefault="00310161" w:rsidP="005B574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310161" w:rsidRPr="00254EAB" w:rsidRDefault="00310161" w:rsidP="00DE5AD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  <w:r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DE5AD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10</w:t>
            </w:r>
            <w:r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DE5AD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DE5AD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10161" w:rsidRPr="00254EAB" w:rsidRDefault="00310161" w:rsidP="00DE5AD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10</w:t>
            </w:r>
            <w:r>
              <w:rPr>
                <w:sz w:val="20"/>
                <w:szCs w:val="20"/>
                <w:lang w:eastAsia="ar-SA"/>
              </w:rPr>
              <w:t>,00</w:t>
            </w:r>
          </w:p>
        </w:tc>
      </w:tr>
      <w:tr w:rsidR="00310161" w:rsidRPr="005A2A8F" w:rsidTr="00310161">
        <w:tc>
          <w:tcPr>
            <w:tcW w:w="498" w:type="dxa"/>
            <w:vMerge/>
            <w:shd w:val="clear" w:color="auto" w:fill="auto"/>
          </w:tcPr>
          <w:p w:rsidR="00310161" w:rsidRPr="00254EAB" w:rsidRDefault="00310161" w:rsidP="000D531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310161" w:rsidRPr="00254EAB" w:rsidRDefault="00310161" w:rsidP="0032750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</w:tcPr>
          <w:p w:rsidR="00310161" w:rsidRPr="00254EAB" w:rsidRDefault="00310161" w:rsidP="005B574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10161" w:rsidRPr="00254EAB" w:rsidRDefault="00310161" w:rsidP="008412C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8412C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8412C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8412C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10161" w:rsidRPr="00254EAB" w:rsidRDefault="00310161" w:rsidP="008412C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10161" w:rsidRPr="005A2A8F" w:rsidTr="00310161">
        <w:tc>
          <w:tcPr>
            <w:tcW w:w="498" w:type="dxa"/>
            <w:vMerge/>
            <w:shd w:val="clear" w:color="auto" w:fill="auto"/>
          </w:tcPr>
          <w:p w:rsidR="00310161" w:rsidRPr="00254EAB" w:rsidRDefault="00310161" w:rsidP="000D531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310161" w:rsidRPr="00254EAB" w:rsidRDefault="00310161" w:rsidP="0032750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</w:tcPr>
          <w:p w:rsidR="00310161" w:rsidRPr="00254EAB" w:rsidRDefault="00310161" w:rsidP="005B574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10161" w:rsidRPr="00254EAB" w:rsidRDefault="00310161" w:rsidP="008412C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8412C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8412C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8412C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10161" w:rsidRPr="00254EAB" w:rsidRDefault="00310161" w:rsidP="008412C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10161" w:rsidRPr="005A2A8F" w:rsidTr="00310161">
        <w:tc>
          <w:tcPr>
            <w:tcW w:w="498" w:type="dxa"/>
            <w:vMerge/>
            <w:shd w:val="clear" w:color="auto" w:fill="auto"/>
          </w:tcPr>
          <w:p w:rsidR="00310161" w:rsidRPr="00254EAB" w:rsidRDefault="00310161" w:rsidP="000D531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310161" w:rsidRPr="00254EAB" w:rsidRDefault="00310161" w:rsidP="0032750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</w:tcPr>
          <w:p w:rsidR="00310161" w:rsidRPr="00254EAB" w:rsidRDefault="00310161" w:rsidP="005B574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10161" w:rsidRPr="00254EAB" w:rsidRDefault="00310161" w:rsidP="00DE5AD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  <w:r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DE5AD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10</w:t>
            </w:r>
            <w:r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DE5AD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0161" w:rsidRPr="00254EAB" w:rsidRDefault="00310161" w:rsidP="00DE5AD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10161" w:rsidRPr="00254EAB" w:rsidRDefault="00310161" w:rsidP="00DE5AD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10</w:t>
            </w:r>
            <w:r>
              <w:rPr>
                <w:sz w:val="20"/>
                <w:szCs w:val="20"/>
                <w:lang w:eastAsia="ar-SA"/>
              </w:rPr>
              <w:t>,00</w:t>
            </w:r>
          </w:p>
        </w:tc>
      </w:tr>
    </w:tbl>
    <w:p w:rsidR="004C52FF" w:rsidRPr="004D5089" w:rsidRDefault="004C52FF" w:rsidP="008408DF">
      <w:pPr>
        <w:jc w:val="center"/>
        <w:rPr>
          <w:b/>
          <w:sz w:val="26"/>
          <w:szCs w:val="26"/>
          <w:lang w:eastAsia="ar-SA"/>
        </w:rPr>
      </w:pPr>
    </w:p>
    <w:sectPr w:rsidR="004C52FF" w:rsidRPr="004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E2860"/>
    <w:multiLevelType w:val="multilevel"/>
    <w:tmpl w:val="A1085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6DFC2690"/>
    <w:multiLevelType w:val="multilevel"/>
    <w:tmpl w:val="A1085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4A"/>
    <w:rsid w:val="00001CD1"/>
    <w:rsid w:val="000504E6"/>
    <w:rsid w:val="0005601C"/>
    <w:rsid w:val="00066E08"/>
    <w:rsid w:val="000868F5"/>
    <w:rsid w:val="000A5080"/>
    <w:rsid w:val="000D4C92"/>
    <w:rsid w:val="000D531B"/>
    <w:rsid w:val="000E4572"/>
    <w:rsid w:val="001035F3"/>
    <w:rsid w:val="00116DFE"/>
    <w:rsid w:val="001428E7"/>
    <w:rsid w:val="001535AB"/>
    <w:rsid w:val="0016320C"/>
    <w:rsid w:val="0017064E"/>
    <w:rsid w:val="00171B4B"/>
    <w:rsid w:val="00184F48"/>
    <w:rsid w:val="00191AAE"/>
    <w:rsid w:val="001E3909"/>
    <w:rsid w:val="001E7FA3"/>
    <w:rsid w:val="002029E9"/>
    <w:rsid w:val="00213002"/>
    <w:rsid w:val="00224419"/>
    <w:rsid w:val="00242EF8"/>
    <w:rsid w:val="00253306"/>
    <w:rsid w:val="00254EAB"/>
    <w:rsid w:val="00267E85"/>
    <w:rsid w:val="002749E4"/>
    <w:rsid w:val="0028581B"/>
    <w:rsid w:val="00290670"/>
    <w:rsid w:val="0029366E"/>
    <w:rsid w:val="002A05BD"/>
    <w:rsid w:val="002A39D7"/>
    <w:rsid w:val="002B6282"/>
    <w:rsid w:val="002C2DF8"/>
    <w:rsid w:val="002E644D"/>
    <w:rsid w:val="00310161"/>
    <w:rsid w:val="00327503"/>
    <w:rsid w:val="00332CBB"/>
    <w:rsid w:val="0035433F"/>
    <w:rsid w:val="0036081B"/>
    <w:rsid w:val="003A28FE"/>
    <w:rsid w:val="003A4618"/>
    <w:rsid w:val="003C1818"/>
    <w:rsid w:val="003E0CAE"/>
    <w:rsid w:val="004163F7"/>
    <w:rsid w:val="00444B86"/>
    <w:rsid w:val="00453617"/>
    <w:rsid w:val="00476807"/>
    <w:rsid w:val="00476C04"/>
    <w:rsid w:val="004A34CC"/>
    <w:rsid w:val="004A508F"/>
    <w:rsid w:val="004C52FF"/>
    <w:rsid w:val="004C616A"/>
    <w:rsid w:val="004D5089"/>
    <w:rsid w:val="00550A53"/>
    <w:rsid w:val="0055799D"/>
    <w:rsid w:val="005D6DBB"/>
    <w:rsid w:val="005E4350"/>
    <w:rsid w:val="005F77D9"/>
    <w:rsid w:val="00637BBB"/>
    <w:rsid w:val="0066450A"/>
    <w:rsid w:val="00674FDD"/>
    <w:rsid w:val="00682213"/>
    <w:rsid w:val="00695A5E"/>
    <w:rsid w:val="006A07AF"/>
    <w:rsid w:val="006B2EE8"/>
    <w:rsid w:val="006D55D3"/>
    <w:rsid w:val="006E196E"/>
    <w:rsid w:val="006E787E"/>
    <w:rsid w:val="00714F86"/>
    <w:rsid w:val="00722316"/>
    <w:rsid w:val="007345CD"/>
    <w:rsid w:val="0073545A"/>
    <w:rsid w:val="0074727F"/>
    <w:rsid w:val="00756371"/>
    <w:rsid w:val="00760B86"/>
    <w:rsid w:val="0077559B"/>
    <w:rsid w:val="00795CA4"/>
    <w:rsid w:val="007A2DAE"/>
    <w:rsid w:val="007F10FC"/>
    <w:rsid w:val="00821B1F"/>
    <w:rsid w:val="008408DF"/>
    <w:rsid w:val="008412C5"/>
    <w:rsid w:val="0084697D"/>
    <w:rsid w:val="008B3DF2"/>
    <w:rsid w:val="00907A6B"/>
    <w:rsid w:val="00925C3B"/>
    <w:rsid w:val="0092654F"/>
    <w:rsid w:val="0094243D"/>
    <w:rsid w:val="0095290D"/>
    <w:rsid w:val="00963A5B"/>
    <w:rsid w:val="009A4564"/>
    <w:rsid w:val="009F0594"/>
    <w:rsid w:val="009F7758"/>
    <w:rsid w:val="00A10B20"/>
    <w:rsid w:val="00A32E4A"/>
    <w:rsid w:val="00A33E4B"/>
    <w:rsid w:val="00A4544B"/>
    <w:rsid w:val="00A83C45"/>
    <w:rsid w:val="00A85463"/>
    <w:rsid w:val="00A90DEA"/>
    <w:rsid w:val="00AB77DA"/>
    <w:rsid w:val="00AC397F"/>
    <w:rsid w:val="00AD14F5"/>
    <w:rsid w:val="00AD21F9"/>
    <w:rsid w:val="00AE654A"/>
    <w:rsid w:val="00B15277"/>
    <w:rsid w:val="00B35373"/>
    <w:rsid w:val="00B41CA0"/>
    <w:rsid w:val="00B51DD5"/>
    <w:rsid w:val="00B636E7"/>
    <w:rsid w:val="00BB10ED"/>
    <w:rsid w:val="00BC1675"/>
    <w:rsid w:val="00BD544A"/>
    <w:rsid w:val="00BE4518"/>
    <w:rsid w:val="00C06333"/>
    <w:rsid w:val="00C148BF"/>
    <w:rsid w:val="00C41313"/>
    <w:rsid w:val="00C65CB7"/>
    <w:rsid w:val="00C97616"/>
    <w:rsid w:val="00CA11FA"/>
    <w:rsid w:val="00CA64A9"/>
    <w:rsid w:val="00CC27F4"/>
    <w:rsid w:val="00CC50F8"/>
    <w:rsid w:val="00D10320"/>
    <w:rsid w:val="00D2172F"/>
    <w:rsid w:val="00D45A6C"/>
    <w:rsid w:val="00D537C6"/>
    <w:rsid w:val="00D55ED0"/>
    <w:rsid w:val="00D97ACF"/>
    <w:rsid w:val="00DD59C5"/>
    <w:rsid w:val="00DE5ADB"/>
    <w:rsid w:val="00DF14BA"/>
    <w:rsid w:val="00E13732"/>
    <w:rsid w:val="00E14093"/>
    <w:rsid w:val="00E2280D"/>
    <w:rsid w:val="00E4244A"/>
    <w:rsid w:val="00E5649F"/>
    <w:rsid w:val="00EA2F2C"/>
    <w:rsid w:val="00EF3C88"/>
    <w:rsid w:val="00EF7742"/>
    <w:rsid w:val="00F047F3"/>
    <w:rsid w:val="00F11018"/>
    <w:rsid w:val="00F12DD2"/>
    <w:rsid w:val="00F26250"/>
    <w:rsid w:val="00F461FD"/>
    <w:rsid w:val="00F577AB"/>
    <w:rsid w:val="00F70E62"/>
    <w:rsid w:val="00F7384F"/>
    <w:rsid w:val="00F90E1F"/>
    <w:rsid w:val="00F93A2B"/>
    <w:rsid w:val="00F93EBD"/>
    <w:rsid w:val="00F94556"/>
    <w:rsid w:val="00F96453"/>
    <w:rsid w:val="00FB424E"/>
    <w:rsid w:val="00FC6515"/>
    <w:rsid w:val="00FE493D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5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1706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202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rsid w:val="002C2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F0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F059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A2F2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5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1706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202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rsid w:val="002C2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F0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F059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A2F2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9D00-15C2-45BA-BA77-EB3D1066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MoBIL GROUP</Company>
  <LinksUpToDate>false</LinksUpToDate>
  <CharactersWithSpaces>20235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user</cp:lastModifiedBy>
  <cp:revision>7</cp:revision>
  <cp:lastPrinted>2022-06-20T07:08:00Z</cp:lastPrinted>
  <dcterms:created xsi:type="dcterms:W3CDTF">2022-05-23T13:46:00Z</dcterms:created>
  <dcterms:modified xsi:type="dcterms:W3CDTF">2022-06-27T08:45:00Z</dcterms:modified>
</cp:coreProperties>
</file>