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90" w:rsidRDefault="00856A37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83E90" w:rsidRDefault="00856A37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ОРЛОВСКОГО  ГОРОДСКОГО ПОСЕЛЕНИЯ</w:t>
      </w:r>
    </w:p>
    <w:p w:rsidR="00183E90" w:rsidRDefault="00856A37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ОРЛОВСКОГО РАЙОНА  КИРОВСКОЙ ОБЛАСТИ</w:t>
      </w:r>
    </w:p>
    <w:p w:rsidR="00183E90" w:rsidRDefault="00183E90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E90" w:rsidRDefault="00856A37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83E90" w:rsidRDefault="00183E90">
      <w:pPr>
        <w:tabs>
          <w:tab w:val="left" w:pos="3383"/>
          <w:tab w:val="center" w:pos="4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83E90" w:rsidRDefault="00856A37">
      <w:pPr>
        <w:tabs>
          <w:tab w:val="left" w:pos="3383"/>
          <w:tab w:val="center" w:pos="4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24.02.2022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 31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183E90" w:rsidRDefault="00856A3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Орлов</w:t>
      </w:r>
    </w:p>
    <w:p w:rsidR="00183E90" w:rsidRDefault="00183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E90" w:rsidRDefault="00856A37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ключевых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показателей и их целевых значений, индикативных показателей по муниципальному земельному контролю на территории Орловского городского поселения Орловского района Кировской области</w:t>
      </w:r>
    </w:p>
    <w:p w:rsidR="00183E90" w:rsidRDefault="00183E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3E90" w:rsidRDefault="0085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Hlk79501936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31.07.2020 № 248-ФЗ «О государствен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 законом 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>Уставом Орловского городского поселения Орловского района К</w:t>
      </w:r>
      <w:r>
        <w:rPr>
          <w:rFonts w:ascii="Times New Roman" w:hAnsi="Times New Roman" w:cs="Times New Roman"/>
          <w:bCs/>
          <w:sz w:val="28"/>
          <w:szCs w:val="28"/>
        </w:rPr>
        <w:t xml:space="preserve">ировской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Орловского городского поселения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183E90" w:rsidRDefault="00856A37">
      <w:pPr>
        <w:pStyle w:val="1"/>
        <w:tabs>
          <w:tab w:val="left" w:pos="0"/>
        </w:tabs>
        <w:spacing w:after="0" w:line="240" w:lineRule="auto"/>
        <w:ind w:left="0" w:right="-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>
        <w:rPr>
          <w:rFonts w:ascii="Times New Roman" w:hAnsi="Times New Roman"/>
          <w:bCs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ключевые показатели и их целевые значения, индикативные показатели по муниципальному земельному контролю на территории Орловского городского поселения Орловского района Кировской области, </w:t>
      </w:r>
      <w:proofErr w:type="gramStart"/>
      <w:r>
        <w:rPr>
          <w:rFonts w:ascii="Times New Roman" w:hAnsi="Times New Roman"/>
          <w:bCs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183E90" w:rsidRDefault="00856A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в информационном </w:t>
      </w:r>
      <w:r>
        <w:rPr>
          <w:rFonts w:ascii="Times New Roman" w:hAnsi="Times New Roman" w:cs="Times New Roman"/>
          <w:sz w:val="28"/>
          <w:szCs w:val="28"/>
        </w:rPr>
        <w:t xml:space="preserve">бюллетене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органов местного самоуправления Орловского городского поселения Орловского района Кировской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83E90" w:rsidRDefault="00856A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подписания.</w:t>
      </w:r>
    </w:p>
    <w:p w:rsidR="00183E90" w:rsidRDefault="00183E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3E90" w:rsidRDefault="00183E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3E90" w:rsidRDefault="00856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83E90" w:rsidRDefault="00856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Орловского городского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С.Н. Популькин</w:t>
      </w:r>
    </w:p>
    <w:p w:rsidR="00183E90" w:rsidRDefault="00183E90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183E90" w:rsidRDefault="00183E90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183E90" w:rsidRDefault="00856A37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6514FC">
        <w:rPr>
          <w:rFonts w:ascii="Times New Roman" w:hAnsi="Times New Roman" w:cs="Times New Roman"/>
          <w:b w:val="0"/>
          <w:sz w:val="28"/>
          <w:szCs w:val="28"/>
        </w:rPr>
        <w:t>ПОДГОТОВЛЕНО</w:t>
      </w:r>
    </w:p>
    <w:p w:rsidR="00183E90" w:rsidRDefault="00856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4FC">
        <w:rPr>
          <w:rFonts w:ascii="Times New Roman" w:hAnsi="Times New Roman" w:cs="Times New Roman"/>
          <w:sz w:val="28"/>
          <w:szCs w:val="28"/>
        </w:rPr>
        <w:t>Главный с</w:t>
      </w:r>
      <w:r w:rsidRPr="006514FC">
        <w:rPr>
          <w:rFonts w:ascii="Times New Roman" w:hAnsi="Times New Roman" w:cs="Times New Roman"/>
          <w:sz w:val="28"/>
          <w:szCs w:val="28"/>
        </w:rPr>
        <w:t xml:space="preserve">пециалист по имуществу </w:t>
      </w:r>
    </w:p>
    <w:p w:rsidR="00183E90" w:rsidRDefault="00856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4FC">
        <w:rPr>
          <w:rFonts w:ascii="Times New Roman" w:hAnsi="Times New Roman" w:cs="Times New Roman"/>
          <w:sz w:val="28"/>
          <w:szCs w:val="28"/>
        </w:rPr>
        <w:t>и земельным ресурсам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Нелюбина</w:t>
      </w:r>
      <w:proofErr w:type="spellEnd"/>
    </w:p>
    <w:p w:rsidR="00183E90" w:rsidRDefault="00183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E90" w:rsidRDefault="00856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183E90" w:rsidRDefault="00856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183E90" w:rsidRDefault="00856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общим вопросам, юрисконсульт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Е. В. Буркова</w:t>
      </w:r>
    </w:p>
    <w:p w:rsidR="00183E90" w:rsidRDefault="00856A37">
      <w:pPr>
        <w:pStyle w:val="ConsPlusNormal"/>
        <w:ind w:left="5783" w:firstLine="0"/>
        <w:rPr>
          <w:szCs w:val="24"/>
        </w:rPr>
      </w:pPr>
      <w:r>
        <w:rPr>
          <w:color w:val="000000"/>
          <w:szCs w:val="24"/>
        </w:rPr>
        <w:lastRenderedPageBreak/>
        <w:t xml:space="preserve">Приложение </w:t>
      </w:r>
    </w:p>
    <w:p w:rsidR="00183E90" w:rsidRDefault="00856A37">
      <w:pPr>
        <w:spacing w:after="0" w:line="240" w:lineRule="auto"/>
        <w:ind w:left="5783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381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183E90" w:rsidRDefault="00856A37">
      <w:pPr>
        <w:spacing w:after="0" w:line="240" w:lineRule="auto"/>
        <w:ind w:left="57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Орловского городского поселения</w:t>
      </w:r>
    </w:p>
    <w:p w:rsidR="00183E90" w:rsidRDefault="00856A37">
      <w:pPr>
        <w:tabs>
          <w:tab w:val="left" w:pos="200"/>
        </w:tabs>
        <w:spacing w:after="0" w:line="240" w:lineRule="auto"/>
        <w:ind w:left="5783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24.02.2022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31</w:t>
      </w:r>
      <w:bookmarkStart w:id="2" w:name="_GoBack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-П</w:t>
      </w:r>
    </w:p>
    <w:p w:rsidR="00183E90" w:rsidRDefault="00183E90">
      <w:pPr>
        <w:tabs>
          <w:tab w:val="left" w:pos="113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E90" w:rsidRDefault="00856A37">
      <w:pPr>
        <w:tabs>
          <w:tab w:val="left" w:pos="113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ключевых показателей муниципального земельного контроля и их целевые значения, индикативные </w:t>
      </w:r>
      <w:r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183E90" w:rsidRDefault="00183E90">
      <w:pPr>
        <w:tabs>
          <w:tab w:val="left" w:pos="1134"/>
        </w:tabs>
        <w:contextualSpacing/>
        <w:jc w:val="both"/>
        <w:rPr>
          <w:b/>
          <w:sz w:val="28"/>
          <w:szCs w:val="20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9"/>
        <w:gridCol w:w="3121"/>
      </w:tblGrid>
      <w:tr w:rsidR="00183E90">
        <w:trPr>
          <w:trHeight w:val="315"/>
        </w:trPr>
        <w:tc>
          <w:tcPr>
            <w:tcW w:w="6119" w:type="dxa"/>
          </w:tcPr>
          <w:p w:rsidR="00183E90" w:rsidRDefault="00856A37">
            <w:pPr>
              <w:widowControl w:val="0"/>
              <w:autoSpaceDE w:val="0"/>
              <w:autoSpaceDN w:val="0"/>
              <w:adjustRightInd w:val="0"/>
              <w:ind w:left="23" w:hanging="113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Ключевые показатели</w:t>
            </w:r>
          </w:p>
        </w:tc>
        <w:tc>
          <w:tcPr>
            <w:tcW w:w="3121" w:type="dxa"/>
          </w:tcPr>
          <w:p w:rsidR="00183E90" w:rsidRDefault="00856A37">
            <w:pPr>
              <w:widowControl w:val="0"/>
              <w:autoSpaceDE w:val="0"/>
              <w:autoSpaceDN w:val="0"/>
              <w:adjustRightInd w:val="0"/>
              <w:ind w:left="23" w:hanging="113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Целевые значения</w:t>
            </w:r>
          </w:p>
        </w:tc>
      </w:tr>
      <w:tr w:rsidR="00183E90">
        <w:trPr>
          <w:trHeight w:val="150"/>
        </w:trPr>
        <w:tc>
          <w:tcPr>
            <w:tcW w:w="6119" w:type="dxa"/>
          </w:tcPr>
          <w:p w:rsidR="00183E90" w:rsidRDefault="00856A37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Процент устраненных нарушений из числа выявленных нарушений земельного законодательства </w:t>
            </w:r>
          </w:p>
        </w:tc>
        <w:tc>
          <w:tcPr>
            <w:tcW w:w="3121" w:type="dxa"/>
          </w:tcPr>
          <w:p w:rsidR="00183E90" w:rsidRDefault="00856A3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514FC">
              <w:rPr>
                <w:rFonts w:ascii="Times New Roman" w:hAnsi="Times New Roman" w:cs="Times New Roman"/>
                <w:color w:val="000000"/>
                <w:lang w:eastAsia="en-US"/>
              </w:rPr>
              <w:t>70%</w:t>
            </w:r>
          </w:p>
        </w:tc>
      </w:tr>
      <w:tr w:rsidR="00183E90">
        <w:trPr>
          <w:trHeight w:val="157"/>
        </w:trPr>
        <w:tc>
          <w:tcPr>
            <w:tcW w:w="6119" w:type="dxa"/>
          </w:tcPr>
          <w:p w:rsidR="00183E90" w:rsidRDefault="00856A37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3121" w:type="dxa"/>
          </w:tcPr>
          <w:p w:rsidR="00183E90" w:rsidRDefault="00856A3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514FC">
              <w:rPr>
                <w:rFonts w:ascii="Times New Roman" w:hAnsi="Times New Roman" w:cs="Times New Roman"/>
                <w:color w:val="000000"/>
                <w:lang w:eastAsia="en-US"/>
              </w:rPr>
              <w:t>100%</w:t>
            </w:r>
          </w:p>
        </w:tc>
      </w:tr>
      <w:tr w:rsidR="00183E90">
        <w:trPr>
          <w:trHeight w:val="127"/>
        </w:trPr>
        <w:tc>
          <w:tcPr>
            <w:tcW w:w="6119" w:type="dxa"/>
          </w:tcPr>
          <w:p w:rsidR="00183E90" w:rsidRDefault="00856A37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121" w:type="dxa"/>
          </w:tcPr>
          <w:p w:rsidR="00183E90" w:rsidRDefault="00856A3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514FC">
              <w:rPr>
                <w:rFonts w:ascii="Times New Roman" w:hAnsi="Times New Roman" w:cs="Times New Roman"/>
                <w:color w:val="000000"/>
                <w:lang w:eastAsia="en-US"/>
              </w:rPr>
              <w:t>0%</w:t>
            </w:r>
          </w:p>
        </w:tc>
      </w:tr>
      <w:tr w:rsidR="00183E90">
        <w:trPr>
          <w:trHeight w:val="165"/>
        </w:trPr>
        <w:tc>
          <w:tcPr>
            <w:tcW w:w="6119" w:type="dxa"/>
          </w:tcPr>
          <w:p w:rsidR="00183E90" w:rsidRDefault="00856A37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</w:tcPr>
          <w:p w:rsidR="00183E90" w:rsidRDefault="00856A3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514FC">
              <w:rPr>
                <w:rFonts w:ascii="Times New Roman" w:hAnsi="Times New Roman" w:cs="Times New Roman"/>
                <w:color w:val="000000"/>
                <w:lang w:eastAsia="en-US"/>
              </w:rPr>
              <w:t>0%</w:t>
            </w:r>
          </w:p>
        </w:tc>
      </w:tr>
      <w:tr w:rsidR="00183E90">
        <w:trPr>
          <w:trHeight w:val="142"/>
        </w:trPr>
        <w:tc>
          <w:tcPr>
            <w:tcW w:w="6119" w:type="dxa"/>
          </w:tcPr>
          <w:p w:rsidR="00183E90" w:rsidRDefault="00856A37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</w:tcPr>
          <w:p w:rsidR="00183E90" w:rsidRDefault="00856A3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514FC">
              <w:rPr>
                <w:rFonts w:ascii="Times New Roman" w:hAnsi="Times New Roman" w:cs="Times New Roman"/>
                <w:color w:val="000000"/>
                <w:lang w:eastAsia="en-US"/>
              </w:rPr>
              <w:t>5%</w:t>
            </w:r>
          </w:p>
        </w:tc>
      </w:tr>
      <w:tr w:rsidR="00183E90">
        <w:trPr>
          <w:trHeight w:val="157"/>
        </w:trPr>
        <w:tc>
          <w:tcPr>
            <w:tcW w:w="6119" w:type="dxa"/>
          </w:tcPr>
          <w:p w:rsidR="00183E90" w:rsidRDefault="00856A37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Процент внесенных судебных решений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о назначении административного наказания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 материалам органа муниципального контроля </w:t>
            </w:r>
          </w:p>
        </w:tc>
        <w:tc>
          <w:tcPr>
            <w:tcW w:w="3121" w:type="dxa"/>
          </w:tcPr>
          <w:p w:rsidR="00183E90" w:rsidRDefault="00856A3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514FC">
              <w:rPr>
                <w:rFonts w:ascii="Times New Roman" w:hAnsi="Times New Roman" w:cs="Times New Roman"/>
                <w:color w:val="000000"/>
                <w:lang w:eastAsia="en-US"/>
              </w:rPr>
              <w:t>95%</w:t>
            </w:r>
          </w:p>
        </w:tc>
      </w:tr>
      <w:tr w:rsidR="00183E90">
        <w:trPr>
          <w:trHeight w:val="180"/>
        </w:trPr>
        <w:tc>
          <w:tcPr>
            <w:tcW w:w="6119" w:type="dxa"/>
          </w:tcPr>
          <w:p w:rsidR="00183E90" w:rsidRDefault="00856A37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121" w:type="dxa"/>
          </w:tcPr>
          <w:p w:rsidR="00183E90" w:rsidRDefault="00856A3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514FC">
              <w:rPr>
                <w:rFonts w:ascii="Times New Roman" w:hAnsi="Times New Roman" w:cs="Times New Roman"/>
                <w:color w:val="000000"/>
                <w:lang w:eastAsia="en-US"/>
              </w:rPr>
              <w:t>0%</w:t>
            </w:r>
          </w:p>
        </w:tc>
      </w:tr>
    </w:tbl>
    <w:p w:rsidR="00183E90" w:rsidRDefault="00183E90">
      <w:pPr>
        <w:widowControl w:val="0"/>
        <w:jc w:val="center"/>
        <w:rPr>
          <w:b/>
          <w:color w:val="000000"/>
          <w:sz w:val="28"/>
          <w:szCs w:val="28"/>
        </w:rPr>
      </w:pPr>
    </w:p>
    <w:p w:rsidR="00183E90" w:rsidRDefault="00183E90">
      <w:pPr>
        <w:widowControl w:val="0"/>
        <w:jc w:val="center"/>
        <w:rPr>
          <w:b/>
          <w:color w:val="000000"/>
          <w:sz w:val="28"/>
          <w:szCs w:val="28"/>
        </w:rPr>
      </w:pPr>
    </w:p>
    <w:p w:rsidR="00183E90" w:rsidRDefault="00183E90">
      <w:pPr>
        <w:widowControl w:val="0"/>
        <w:jc w:val="center"/>
        <w:rPr>
          <w:b/>
          <w:color w:val="000000"/>
          <w:sz w:val="28"/>
          <w:szCs w:val="28"/>
        </w:rPr>
      </w:pPr>
    </w:p>
    <w:p w:rsidR="00183E90" w:rsidRDefault="00183E90">
      <w:pPr>
        <w:widowControl w:val="0"/>
        <w:jc w:val="center"/>
        <w:rPr>
          <w:b/>
          <w:color w:val="000000"/>
          <w:sz w:val="28"/>
          <w:szCs w:val="28"/>
        </w:rPr>
      </w:pPr>
    </w:p>
    <w:p w:rsidR="00183E90" w:rsidRDefault="00183E90">
      <w:pPr>
        <w:widowControl w:val="0"/>
        <w:jc w:val="center"/>
        <w:rPr>
          <w:b/>
          <w:color w:val="000000"/>
          <w:sz w:val="28"/>
          <w:szCs w:val="28"/>
        </w:rPr>
      </w:pPr>
    </w:p>
    <w:p w:rsidR="00183E90" w:rsidRDefault="00183E90">
      <w:pPr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3E90" w:rsidRDefault="00856A37">
      <w:pPr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Индикативные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показатели</w:t>
      </w:r>
    </w:p>
    <w:tbl>
      <w:tblPr>
        <w:tblW w:w="9841" w:type="dxa"/>
        <w:tblInd w:w="4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"/>
        <w:gridCol w:w="20"/>
        <w:gridCol w:w="547"/>
        <w:gridCol w:w="2410"/>
        <w:gridCol w:w="1134"/>
        <w:gridCol w:w="2552"/>
        <w:gridCol w:w="992"/>
        <w:gridCol w:w="2037"/>
      </w:tblGrid>
      <w:tr w:rsidR="00183E90"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856A37">
            <w:pPr>
              <w:jc w:val="center"/>
              <w:textAlignment w:val="baseline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1.</w:t>
            </w:r>
          </w:p>
        </w:tc>
        <w:tc>
          <w:tcPr>
            <w:tcW w:w="91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856A37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Индикативные показатели, характеризующие параметры </w:t>
            </w:r>
          </w:p>
          <w:p w:rsidR="00183E90" w:rsidRDefault="00856A37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проведенных мероприятий</w:t>
            </w:r>
          </w:p>
        </w:tc>
      </w:tr>
      <w:tr w:rsidR="00183E90"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856A37">
            <w:pPr>
              <w:jc w:val="center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856A37">
            <w:pPr>
              <w:jc w:val="center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856A37">
            <w:pPr>
              <w:jc w:val="center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Расчет показателя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856A37">
            <w:pPr>
              <w:jc w:val="center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Условные обозначения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856A37">
            <w:pPr>
              <w:ind w:right="-149"/>
              <w:jc w:val="center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выполне</w:t>
            </w:r>
            <w:proofErr w:type="spellEnd"/>
          </w:p>
          <w:p w:rsidR="00183E90" w:rsidRDefault="00856A37">
            <w:pPr>
              <w:ind w:right="-149"/>
              <w:jc w:val="center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ния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856A37">
            <w:pPr>
              <w:jc w:val="center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Примечание</w:t>
            </w:r>
          </w:p>
        </w:tc>
      </w:tr>
      <w:tr w:rsidR="00183E90"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856A37">
            <w:pPr>
              <w:jc w:val="center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856A37">
            <w:pPr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Выполняемость плановых заданий (осмотров)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856A37">
            <w:pPr>
              <w:jc w:val="center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Врз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=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РЗф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РЗп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 x 100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856A37">
            <w:pPr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Врз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- выполняемость плановых заданий (осмотров) %</w:t>
            </w:r>
          </w:p>
          <w:p w:rsidR="00183E90" w:rsidRDefault="00856A37">
            <w:pPr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РЗф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оличество проведенных плановых заданий (осмотров) (ед.)</w:t>
            </w:r>
          </w:p>
          <w:p w:rsidR="00183E90" w:rsidRDefault="00856A37">
            <w:pPr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РЗп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- количество утвержденных плановых заданий (осмотров) (ед.)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856A37">
            <w:pPr>
              <w:ind w:right="-149"/>
              <w:jc w:val="center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6514FC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856A37">
            <w:pPr>
              <w:jc w:val="center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6514FC">
              <w:rPr>
                <w:rFonts w:ascii="Times New Roman" w:hAnsi="Times New Roman" w:cs="Times New Roman"/>
                <w:lang w:eastAsia="en-US"/>
              </w:rPr>
              <w:t>Утвержденные плановые задания (осмотры)</w:t>
            </w:r>
          </w:p>
        </w:tc>
      </w:tr>
      <w:tr w:rsidR="00183E90"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856A37">
            <w:pPr>
              <w:jc w:val="center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856A37">
            <w:pPr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Выполняемость внеплановых пр</w:t>
            </w:r>
            <w:r>
              <w:rPr>
                <w:rFonts w:ascii="Times New Roman" w:hAnsi="Times New Roman" w:cs="Times New Roman"/>
                <w:lang w:eastAsia="en-US"/>
              </w:rPr>
              <w:t>оверок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856A37">
            <w:pPr>
              <w:jc w:val="center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Ввн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=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 x 100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856A37">
            <w:pPr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Ввн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- выполняемость внеплановых проверок</w:t>
            </w:r>
          </w:p>
          <w:p w:rsidR="00183E90" w:rsidRDefault="00856A37">
            <w:pPr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- количество проведенных внеплановых проверок (ед.)</w:t>
            </w:r>
          </w:p>
          <w:p w:rsidR="00183E90" w:rsidRDefault="00856A37">
            <w:pPr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856A37">
            <w:pPr>
              <w:jc w:val="center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6514FC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856A37">
            <w:pPr>
              <w:jc w:val="center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6514FC">
              <w:rPr>
                <w:rFonts w:ascii="Times New Roman" w:hAnsi="Times New Roman" w:cs="Times New Roman"/>
                <w:lang w:eastAsia="en-US"/>
              </w:rPr>
              <w:t>Письма и жалобы, поступившие в Контрольный орган</w:t>
            </w:r>
          </w:p>
        </w:tc>
      </w:tr>
      <w:tr w:rsidR="00183E90">
        <w:trPr>
          <w:trHeight w:val="2546"/>
        </w:trPr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856A37">
            <w:pPr>
              <w:jc w:val="center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856A37">
            <w:pPr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856A37">
            <w:pPr>
              <w:jc w:val="center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Ж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x 100 /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Пф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856A37">
            <w:pPr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Ж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- количество жалоб (ед.)</w:t>
            </w:r>
          </w:p>
          <w:p w:rsidR="00183E90" w:rsidRDefault="00856A37">
            <w:pPr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Пф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- количество проведенных проверок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856A37">
            <w:pPr>
              <w:jc w:val="center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6514FC"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183E90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3E90"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856A37">
            <w:pPr>
              <w:jc w:val="center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856A37">
            <w:pPr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856A37">
            <w:pPr>
              <w:jc w:val="center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x 100 /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Пф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856A37">
            <w:pPr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- количество проверок, признанных </w:t>
            </w:r>
            <w:r>
              <w:rPr>
                <w:rFonts w:ascii="Times New Roman" w:hAnsi="Times New Roman" w:cs="Times New Roman"/>
                <w:lang w:eastAsia="en-US"/>
              </w:rPr>
              <w:t>недействительными (ед.)</w:t>
            </w:r>
          </w:p>
          <w:p w:rsidR="00183E90" w:rsidRDefault="00856A37">
            <w:pPr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Пф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856A37">
            <w:pPr>
              <w:jc w:val="center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6514FC"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183E90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3E90"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856A37">
            <w:pPr>
              <w:jc w:val="center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856A37">
            <w:pPr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856A37">
            <w:pPr>
              <w:jc w:val="center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 x 100 /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Пф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856A37">
            <w:pPr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 - проверки, не проведенные по причине отсутствия проверяемого </w:t>
            </w:r>
            <w:r>
              <w:rPr>
                <w:rFonts w:ascii="Times New Roman" w:hAnsi="Times New Roman" w:cs="Times New Roman"/>
                <w:lang w:eastAsia="en-US"/>
              </w:rPr>
              <w:t>лица (ед.)</w:t>
            </w:r>
          </w:p>
          <w:p w:rsidR="00183E90" w:rsidRDefault="00856A37">
            <w:pPr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Пф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856A37">
            <w:pPr>
              <w:jc w:val="center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6514FC">
              <w:rPr>
                <w:rFonts w:ascii="Times New Roman" w:hAnsi="Times New Roman" w:cs="Times New Roman"/>
                <w:lang w:eastAsia="en-US"/>
              </w:rPr>
              <w:t>30%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183E90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3E90"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856A37">
            <w:pPr>
              <w:jc w:val="center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856A37">
            <w:pPr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856A37">
            <w:pPr>
              <w:jc w:val="center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Кзо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х 100 /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Кпз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856A37">
            <w:pPr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Кзо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- количество заявлений, по которым прише</w:t>
            </w:r>
            <w:r>
              <w:rPr>
                <w:rFonts w:ascii="Times New Roman" w:hAnsi="Times New Roman" w:cs="Times New Roman"/>
                <w:lang w:eastAsia="en-US"/>
              </w:rPr>
              <w:t>л отказ в согласовании (ед.)</w:t>
            </w:r>
          </w:p>
          <w:p w:rsidR="00183E90" w:rsidRDefault="00856A37">
            <w:pPr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Кпз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- количество поданных на согласование заявлений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856A37">
            <w:pPr>
              <w:jc w:val="center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6514FC">
              <w:rPr>
                <w:rFonts w:ascii="Times New Roman" w:hAnsi="Times New Roman" w:cs="Times New Roman"/>
                <w:lang w:eastAsia="en-US"/>
              </w:rPr>
              <w:t>10%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183E90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3E90"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856A37">
            <w:pPr>
              <w:jc w:val="center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856A37">
            <w:pPr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856A37">
            <w:pPr>
              <w:jc w:val="center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Кнм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х 100 /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Квн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856A37">
            <w:pPr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- количество материалов, направленных в</w:t>
            </w:r>
            <w:r>
              <w:rPr>
                <w:rFonts w:ascii="Times New Roman" w:hAnsi="Times New Roman" w:cs="Times New Roman"/>
                <w:lang w:eastAsia="en-US"/>
              </w:rPr>
              <w:t xml:space="preserve"> уполномоченные органы (ед.)</w:t>
            </w:r>
          </w:p>
          <w:p w:rsidR="00183E90" w:rsidRDefault="00856A37">
            <w:pPr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- количество выявленных нарушений (ед.)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856A37">
            <w:pPr>
              <w:jc w:val="center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6514FC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183E90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3E90"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856A37">
            <w:pPr>
              <w:jc w:val="center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1.8.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856A37">
            <w:pPr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183E90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183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856A37">
            <w:pPr>
              <w:jc w:val="center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E90" w:rsidRDefault="00183E90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3E90">
        <w:trPr>
          <w:gridBefore w:val="1"/>
          <w:gridAfter w:val="6"/>
          <w:wBefore w:w="149" w:type="dxa"/>
          <w:wAfter w:w="9672" w:type="dxa"/>
        </w:trPr>
        <w:tc>
          <w:tcPr>
            <w:tcW w:w="20" w:type="dxa"/>
            <w:vAlign w:val="center"/>
          </w:tcPr>
          <w:p w:rsidR="00183E90" w:rsidRDefault="00183E90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</w:tbl>
    <w:p w:rsidR="00183E90" w:rsidRDefault="00183E90">
      <w:pPr>
        <w:tabs>
          <w:tab w:val="left" w:pos="1134"/>
        </w:tabs>
        <w:contextualSpacing/>
        <w:jc w:val="both"/>
        <w:rPr>
          <w:color w:val="FF0000"/>
          <w:sz w:val="28"/>
          <w:szCs w:val="28"/>
        </w:rPr>
      </w:pPr>
    </w:p>
    <w:p w:rsidR="00183E90" w:rsidRDefault="00183E90">
      <w:pPr>
        <w:jc w:val="right"/>
        <w:rPr>
          <w:sz w:val="28"/>
          <w:szCs w:val="28"/>
        </w:rPr>
      </w:pPr>
    </w:p>
    <w:p w:rsidR="00183E90" w:rsidRDefault="00183E90">
      <w:pPr>
        <w:spacing w:line="228" w:lineRule="auto"/>
        <w:jc w:val="center"/>
      </w:pPr>
    </w:p>
    <w:p w:rsidR="00183E90" w:rsidRDefault="00183E90"/>
    <w:sectPr w:rsidR="0018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08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3E90"/>
    <w:rsid w:val="00183E90"/>
    <w:rsid w:val="0085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cs="SimSu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pPr>
      <w:spacing w:after="160" w:line="259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1">
    <w:name w:val="ConsPlusNormal1"/>
    <w:link w:val="ConsPlusNormal"/>
    <w:rPr>
      <w:rFonts w:ascii="Times New Roman" w:eastAsia="Times New Roman" w:hAnsi="Times New Roman" w:cs="Times New Roman"/>
      <w:sz w:val="24"/>
      <w:szCs w:val="22"/>
      <w:lang w:val="ru-RU" w:eastAsia="ru-RU" w:bidi="ar-SA"/>
    </w:rPr>
  </w:style>
  <w:style w:type="paragraph" w:customStyle="1" w:styleId="ConsPlusNormal">
    <w:name w:val="ConsPlusNormal"/>
    <w:link w:val="ConsPlusNormal1"/>
    <w:pPr>
      <w:widowControl w:val="0"/>
      <w:ind w:firstLine="720"/>
    </w:pPr>
    <w:rPr>
      <w:rFonts w:ascii="Times New Roman" w:eastAsia="Times New Roman" w:hAnsi="Times New Roman" w:cs="Times New Roman"/>
      <w:sz w:val="24"/>
      <w:szCs w:val="22"/>
    </w:rPr>
  </w:style>
  <w:style w:type="character" w:styleId="a3">
    <w:name w:val="Hyperlink"/>
    <w:basedOn w:val="a0"/>
    <w:rPr>
      <w:rFonts w:ascii="Calibri" w:eastAsia="SimSun" w:hAnsi="Calibri" w:cs="SimSun"/>
      <w:color w:val="0000FF"/>
      <w:sz w:val="22"/>
      <w:szCs w:val="22"/>
      <w:u w:val="single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cs="SimSu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pPr>
      <w:spacing w:after="160" w:line="259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1">
    <w:name w:val="ConsPlusNormal1"/>
    <w:link w:val="ConsPlusNormal"/>
    <w:rPr>
      <w:rFonts w:ascii="Times New Roman" w:eastAsia="Times New Roman" w:hAnsi="Times New Roman" w:cs="Times New Roman"/>
      <w:sz w:val="24"/>
      <w:szCs w:val="22"/>
      <w:lang w:val="ru-RU" w:eastAsia="ru-RU" w:bidi="ar-SA"/>
    </w:rPr>
  </w:style>
  <w:style w:type="paragraph" w:customStyle="1" w:styleId="ConsPlusNormal">
    <w:name w:val="ConsPlusNormal"/>
    <w:link w:val="ConsPlusNormal1"/>
    <w:pPr>
      <w:widowControl w:val="0"/>
      <w:ind w:firstLine="720"/>
    </w:pPr>
    <w:rPr>
      <w:rFonts w:ascii="Times New Roman" w:eastAsia="Times New Roman" w:hAnsi="Times New Roman" w:cs="Times New Roman"/>
      <w:sz w:val="24"/>
      <w:szCs w:val="22"/>
    </w:rPr>
  </w:style>
  <w:style w:type="character" w:styleId="a3">
    <w:name w:val="Hyperlink"/>
    <w:basedOn w:val="a0"/>
    <w:rPr>
      <w:rFonts w:ascii="Calibri" w:eastAsia="SimSun" w:hAnsi="Calibri" w:cs="SimSun"/>
      <w:color w:val="0000FF"/>
      <w:sz w:val="22"/>
      <w:szCs w:val="22"/>
      <w:u w:val="singl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4064</Characters>
  <Application>Microsoft Office Word</Application>
  <DocSecurity>0</DocSecurity>
  <Lines>33</Lines>
  <Paragraphs>9</Paragraphs>
  <ScaleCrop>false</ScaleCrop>
  <Company>Microsoft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1</cp:lastModifiedBy>
  <cp:revision>3</cp:revision>
  <dcterms:created xsi:type="dcterms:W3CDTF">2022-02-23T20:32:00Z</dcterms:created>
  <dcterms:modified xsi:type="dcterms:W3CDTF">2022-02-24T11:49:00Z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e20abae55617412fa45959cebd70b3ac</vt:lpwstr>
  </property>
</Properties>
</file>