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6F" w:rsidRDefault="00305F6F" w:rsidP="00D16D9C">
      <w:pPr>
        <w:spacing w:after="0" w:line="240" w:lineRule="auto"/>
        <w:ind w:right="-32"/>
        <w:jc w:val="center"/>
        <w:rPr>
          <w:rFonts w:ascii="Georgia" w:eastAsia="Calibri" w:hAnsi="Georgia" w:cs="Times New Roman"/>
          <w:b/>
          <w:bCs/>
          <w:sz w:val="36"/>
          <w:szCs w:val="36"/>
        </w:rPr>
      </w:pPr>
      <w:r>
        <w:rPr>
          <w:rFonts w:ascii="Georgia" w:eastAsia="Calibri" w:hAnsi="Georgia" w:cs="Times New Roman"/>
          <w:b/>
          <w:bCs/>
          <w:sz w:val="36"/>
          <w:szCs w:val="36"/>
        </w:rPr>
        <w:t>Особенности покупки, возврата, обмена технически сложных товаров</w:t>
      </w:r>
    </w:p>
    <w:p w:rsidR="00D16D9C" w:rsidRDefault="00D16D9C" w:rsidP="00D16D9C">
      <w:pPr>
        <w:pStyle w:val="a5"/>
        <w:jc w:val="both"/>
      </w:pPr>
      <w:r w:rsidRPr="007F1DAF">
        <w:rPr>
          <w:b/>
          <w:u w:val="single"/>
        </w:rPr>
        <w:t>Технически сложные товары</w:t>
      </w:r>
      <w:r>
        <w:t xml:space="preserve"> - это потребительские товары длительного пользования, имеющие сложное внутреннее устройство и выполняющие пользовательские функции на высоко технологическом уровне с использованием различных энергоресурсов.</w:t>
      </w:r>
    </w:p>
    <w:p w:rsidR="00D16D9C" w:rsidRDefault="00D16D9C" w:rsidP="00D16D9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товаров по договору розничной купли-продажи,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31.12.</w:t>
      </w:r>
      <w:r w:rsidRPr="0051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2463 (далее – Правила), 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технически сложных товаров бытового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следующем:</w:t>
      </w:r>
    </w:p>
    <w:p w:rsidR="00D16D9C" w:rsidRPr="00517EAA" w:rsidRDefault="00D16D9C" w:rsidP="00D16D9C">
      <w:pPr>
        <w:pStyle w:val="a3"/>
        <w:numPr>
          <w:ilvl w:val="0"/>
          <w:numId w:val="1"/>
        </w:numPr>
        <w:spacing w:after="0"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AA">
        <w:rPr>
          <w:rFonts w:ascii="Times New Roman" w:hAnsi="Times New Roman" w:cs="Times New Roman"/>
          <w:color w:val="000000"/>
          <w:sz w:val="24"/>
          <w:szCs w:val="24"/>
        </w:rPr>
        <w:t>образцы технически сложн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товаров бытового назначения 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сопровождаться кратким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описанием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D9C" w:rsidRPr="00517EAA" w:rsidRDefault="00D16D9C" w:rsidP="00D16D9C">
      <w:pPr>
        <w:pStyle w:val="a3"/>
        <w:numPr>
          <w:ilvl w:val="0"/>
          <w:numId w:val="1"/>
        </w:numPr>
        <w:spacing w:after="0"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требованию потребителя 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обязан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проверить комплектность товара, прилагающиеся технические документы, правильность</w:t>
      </w:r>
      <w:r w:rsidRPr="00517EAA">
        <w:rPr>
          <w:rFonts w:ascii="Times New Roman" w:hAnsi="Times New Roman" w:cs="Times New Roman"/>
          <w:color w:val="000000"/>
          <w:sz w:val="24"/>
          <w:szCs w:val="24"/>
        </w:rPr>
        <w:t xml:space="preserve"> цены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D9C" w:rsidRPr="00094852" w:rsidRDefault="00D16D9C" w:rsidP="00D16D9C">
      <w:pPr>
        <w:pStyle w:val="a5"/>
        <w:numPr>
          <w:ilvl w:val="0"/>
          <w:numId w:val="1"/>
        </w:numPr>
        <w:spacing w:after="0" w:line="0" w:lineRule="atLeast"/>
        <w:ind w:left="142" w:hanging="142"/>
        <w:jc w:val="both"/>
      </w:pPr>
      <w:r>
        <w:rPr>
          <w:color w:val="000000"/>
        </w:rPr>
        <w:t>по требованию потребителя продавец обязан выдать заверенный подписью</w:t>
      </w:r>
      <w:r w:rsidRPr="00E24D43">
        <w:rPr>
          <w:color w:val="000000"/>
        </w:rPr>
        <w:t xml:space="preserve"> </w:t>
      </w:r>
      <w:r>
        <w:rPr>
          <w:color w:val="000000"/>
        </w:rPr>
        <w:t xml:space="preserve">товарный чек, в котором указывается  </w:t>
      </w:r>
      <w:r w:rsidRPr="00517EAA">
        <w:rPr>
          <w:color w:val="000000"/>
        </w:rPr>
        <w:t>наименование товара,</w:t>
      </w:r>
      <w:r>
        <w:rPr>
          <w:color w:val="000000"/>
        </w:rPr>
        <w:t xml:space="preserve"> </w:t>
      </w:r>
      <w:r w:rsidRPr="00517EAA">
        <w:rPr>
          <w:color w:val="000000"/>
        </w:rPr>
        <w:t>артикул и (или) модель, сорт</w:t>
      </w:r>
      <w:r>
        <w:rPr>
          <w:color w:val="000000"/>
        </w:rPr>
        <w:t xml:space="preserve"> (при наличии), если кассовый чек не содержит данных сведений;</w:t>
      </w:r>
    </w:p>
    <w:p w:rsidR="00D16D9C" w:rsidRDefault="00D16D9C" w:rsidP="00D16D9C">
      <w:pPr>
        <w:pStyle w:val="a5"/>
        <w:numPr>
          <w:ilvl w:val="0"/>
          <w:numId w:val="1"/>
        </w:numPr>
        <w:ind w:left="142" w:hanging="142"/>
        <w:jc w:val="both"/>
        <w:rPr>
          <w:color w:val="000000"/>
        </w:rPr>
      </w:pPr>
      <w:r>
        <w:rPr>
          <w:color w:val="000000"/>
        </w:rPr>
        <w:t xml:space="preserve">продавец обязан осуществить сборку или установку (подключение) товара на дому у потребителя, </w:t>
      </w:r>
      <w:r w:rsidRPr="00CB5112">
        <w:t>если это предусмотрено технической документацией к товару</w:t>
      </w:r>
      <w:r>
        <w:rPr>
          <w:color w:val="000000"/>
        </w:rPr>
        <w:t>;</w:t>
      </w:r>
    </w:p>
    <w:p w:rsidR="00D16D9C" w:rsidRDefault="00D16D9C" w:rsidP="00D16D9C">
      <w:pPr>
        <w:pStyle w:val="a5"/>
        <w:numPr>
          <w:ilvl w:val="0"/>
          <w:numId w:val="1"/>
        </w:numPr>
        <w:ind w:left="142" w:hanging="142"/>
        <w:jc w:val="both"/>
        <w:rPr>
          <w:color w:val="000000"/>
        </w:rPr>
      </w:pPr>
      <w:r>
        <w:rPr>
          <w:color w:val="000000"/>
        </w:rPr>
        <w:t>продавец вправе привлекать третье лицо для осуществления сборки или установки на дому у потребителя технически сложного товара либо информировать потребителя о лице, выполняющем указанные работы;</w:t>
      </w:r>
    </w:p>
    <w:p w:rsidR="00D16D9C" w:rsidRDefault="00D16D9C" w:rsidP="00D16D9C">
      <w:pPr>
        <w:pStyle w:val="a5"/>
        <w:numPr>
          <w:ilvl w:val="0"/>
          <w:numId w:val="1"/>
        </w:numPr>
        <w:ind w:left="142" w:hanging="142"/>
        <w:jc w:val="both"/>
        <w:rPr>
          <w:color w:val="000000"/>
        </w:rPr>
      </w:pPr>
      <w:r>
        <w:rPr>
          <w:color w:val="000000"/>
        </w:rPr>
        <w:t>если стоимость сборки или установки товара включена в его стоимость, то указанные работы должны выполняться бесплатно;</w:t>
      </w:r>
    </w:p>
    <w:p w:rsidR="00D16D9C" w:rsidRPr="00683986" w:rsidRDefault="00D16D9C" w:rsidP="00D16D9C">
      <w:pPr>
        <w:pStyle w:val="a5"/>
        <w:numPr>
          <w:ilvl w:val="0"/>
          <w:numId w:val="1"/>
        </w:numPr>
        <w:spacing w:before="0" w:beforeAutospacing="0" w:after="0" w:afterAutospacing="0"/>
        <w:ind w:left="142" w:hanging="142"/>
        <w:jc w:val="both"/>
      </w:pPr>
      <w:r w:rsidRPr="00094852">
        <w:rPr>
          <w:color w:val="000000"/>
        </w:rPr>
        <w:t xml:space="preserve">в случае поступления претензии потребителя продавец направляет ему ответ в отношении заявленных требований. </w:t>
      </w:r>
    </w:p>
    <w:p w:rsidR="00D16D9C" w:rsidRPr="00683986" w:rsidRDefault="006C173D" w:rsidP="00D16D9C">
      <w:pPr>
        <w:pStyle w:val="a5"/>
        <w:spacing w:before="0" w:beforeAutospacing="0" w:after="0" w:afterAutospacing="0"/>
        <w:jc w:val="both"/>
      </w:pPr>
      <w:hyperlink r:id="rId6" w:anchor="dst21" w:history="1">
        <w:r w:rsidR="00D16D9C" w:rsidRPr="00683986">
          <w:rPr>
            <w:rStyle w:val="a4"/>
            <w:color w:val="auto"/>
            <w:u w:val="none"/>
          </w:rPr>
          <w:t>Законом</w:t>
        </w:r>
      </w:hyperlink>
      <w:r w:rsidR="00D16D9C" w:rsidRPr="00683986">
        <w:t xml:space="preserve"> РФ от 07.02.1992 N 2300-1 "О защите прав потребителей" (далее - Закон о защите прав потребителей) предусмотрен особый порядок возврата и обмена технически сложных товаров.</w:t>
      </w:r>
    </w:p>
    <w:p w:rsidR="00D16D9C" w:rsidRPr="00683986" w:rsidRDefault="00D16D9C" w:rsidP="00D16D9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55403">
        <w:rPr>
          <w:rFonts w:ascii="Times New Roman" w:hAnsi="Times New Roman" w:cs="Times New Roman"/>
          <w:sz w:val="24"/>
          <w:szCs w:val="24"/>
        </w:rPr>
        <w:t>Технически сложные товары надлежащего качества (без недостатков) на которые установлены гарантийные сроки 1</w:t>
      </w:r>
      <w:r w:rsidRPr="00555403">
        <w:rPr>
          <w:rFonts w:ascii="Times New Roman" w:hAnsi="Times New Roman" w:cs="Times New Roman"/>
          <w:bCs/>
          <w:sz w:val="24"/>
          <w:szCs w:val="24"/>
        </w:rPr>
        <w:t xml:space="preserve"> год и более</w:t>
      </w:r>
      <w:r w:rsidRPr="00555403">
        <w:rPr>
          <w:rFonts w:ascii="Times New Roman" w:hAnsi="Times New Roman" w:cs="Times New Roman"/>
          <w:sz w:val="24"/>
          <w:szCs w:val="24"/>
        </w:rPr>
        <w:t xml:space="preserve"> </w:t>
      </w:r>
      <w:r w:rsidRPr="00BE7702">
        <w:rPr>
          <w:rFonts w:ascii="Times New Roman" w:hAnsi="Times New Roman" w:cs="Times New Roman"/>
          <w:sz w:val="24"/>
          <w:szCs w:val="24"/>
        </w:rPr>
        <w:t>не подлежат обмену или возврату</w:t>
      </w:r>
      <w:r w:rsidRPr="00555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2E0">
        <w:rPr>
          <w:rFonts w:ascii="Times New Roman" w:hAnsi="Times New Roman" w:cs="Times New Roman"/>
          <w:sz w:val="24"/>
          <w:szCs w:val="24"/>
        </w:rPr>
        <w:t xml:space="preserve">в течение 14 дней </w:t>
      </w:r>
      <w:r>
        <w:rPr>
          <w:rFonts w:ascii="Times New Roman" w:hAnsi="Times New Roman" w:cs="Times New Roman"/>
          <w:sz w:val="24"/>
          <w:szCs w:val="24"/>
        </w:rPr>
        <w:t xml:space="preserve">со дня покупки </w:t>
      </w:r>
      <w:r w:rsidRPr="00555403">
        <w:rPr>
          <w:rFonts w:ascii="Times New Roman" w:hAnsi="Times New Roman" w:cs="Times New Roman"/>
          <w:sz w:val="24"/>
          <w:szCs w:val="24"/>
        </w:rPr>
        <w:t>(Постановлени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403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Pr="00B3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</w:t>
      </w:r>
      <w:r w:rsidRPr="00517EA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2463</w:t>
      </w:r>
      <w:r w:rsidRPr="0055540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C64">
        <w:rPr>
          <w:rFonts w:ascii="Times New Roman" w:hAnsi="Times New Roman" w:cs="Times New Roman"/>
          <w:b/>
          <w:sz w:val="24"/>
          <w:szCs w:val="24"/>
        </w:rPr>
        <w:t xml:space="preserve">Обратите внимание! </w:t>
      </w:r>
      <w:r w:rsidRPr="00934C64">
        <w:rPr>
          <w:rFonts w:ascii="Times New Roman" w:hAnsi="Times New Roman" w:cs="Times New Roman"/>
          <w:sz w:val="24"/>
          <w:szCs w:val="24"/>
        </w:rPr>
        <w:t xml:space="preserve">возврат технически сложного товара надлежащего качества, </w:t>
      </w:r>
      <w:r w:rsidRPr="00683986">
        <w:rPr>
          <w:rFonts w:ascii="Times New Roman" w:hAnsi="Times New Roman" w:cs="Times New Roman"/>
          <w:sz w:val="24"/>
          <w:szCs w:val="24"/>
        </w:rPr>
        <w:t>приобретенного дистанционным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986">
        <w:rPr>
          <w:rFonts w:ascii="Times New Roman" w:hAnsi="Times New Roman" w:cs="Times New Roman"/>
          <w:sz w:val="24"/>
          <w:szCs w:val="24"/>
        </w:rPr>
        <w:t xml:space="preserve"> возможен в любое время до его передачи, а после передачи товара - в течение 7 дней, в случае, если сохранены его потребительские свойства и товарный вид, документ, подтверждающий факт и условия покупки указанного товара (</w:t>
      </w:r>
      <w:hyperlink r:id="rId7" w:anchor="dst100414" w:history="1">
        <w:r w:rsidRPr="006839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4 статья 26.1</w:t>
        </w:r>
      </w:hyperlink>
      <w:r w:rsidRPr="00683986">
        <w:rPr>
          <w:rFonts w:ascii="Times New Roman" w:hAnsi="Times New Roman" w:cs="Times New Roman"/>
          <w:sz w:val="24"/>
          <w:szCs w:val="24"/>
        </w:rPr>
        <w:t xml:space="preserve"> Закона о защите прав потребителей).</w:t>
      </w:r>
      <w:proofErr w:type="gramEnd"/>
    </w:p>
    <w:p w:rsidR="00D16D9C" w:rsidRDefault="00D16D9C" w:rsidP="00D1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02">
        <w:rPr>
          <w:rFonts w:ascii="Times New Roman" w:hAnsi="Times New Roman" w:cs="Times New Roman"/>
          <w:sz w:val="24"/>
          <w:szCs w:val="24"/>
        </w:rPr>
        <w:t>При обнаружении недостатков</w:t>
      </w:r>
      <w:r w:rsidRPr="00E11794">
        <w:rPr>
          <w:rFonts w:ascii="Times New Roman" w:hAnsi="Times New Roman" w:cs="Times New Roman"/>
          <w:sz w:val="24"/>
          <w:szCs w:val="24"/>
        </w:rPr>
        <w:t xml:space="preserve"> в технически сложном товаре потребитель вправе </w:t>
      </w:r>
      <w:r>
        <w:rPr>
          <w:rFonts w:ascii="Times New Roman" w:hAnsi="Times New Roman" w:cs="Times New Roman"/>
          <w:sz w:val="24"/>
          <w:szCs w:val="24"/>
        </w:rPr>
        <w:t>вернуть товар</w:t>
      </w:r>
      <w:r w:rsidRPr="00E11794">
        <w:rPr>
          <w:rFonts w:ascii="Times New Roman" w:hAnsi="Times New Roman" w:cs="Times New Roman"/>
          <w:sz w:val="24"/>
          <w:szCs w:val="24"/>
        </w:rPr>
        <w:t xml:space="preserve"> продавцу и потребовать его замены или возврата уплаченной суммы </w:t>
      </w:r>
      <w:r w:rsidRPr="00E05C75">
        <w:rPr>
          <w:rFonts w:ascii="Times New Roman" w:hAnsi="Times New Roman" w:cs="Times New Roman"/>
          <w:b/>
          <w:sz w:val="24"/>
          <w:szCs w:val="24"/>
        </w:rPr>
        <w:t>в течение 15 дней со дня передачи товара</w:t>
      </w:r>
      <w:r w:rsidRPr="00E11794">
        <w:rPr>
          <w:rFonts w:ascii="Times New Roman" w:hAnsi="Times New Roman" w:cs="Times New Roman"/>
          <w:sz w:val="24"/>
          <w:szCs w:val="24"/>
        </w:rPr>
        <w:t xml:space="preserve"> потребителю (ст.18 Закона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1794">
        <w:rPr>
          <w:rFonts w:ascii="Times New Roman" w:hAnsi="Times New Roman" w:cs="Times New Roman"/>
          <w:sz w:val="24"/>
          <w:szCs w:val="24"/>
        </w:rPr>
        <w:t>. Указанный срок исчисляется со дня, следующего за днем передачи товара.</w:t>
      </w:r>
    </w:p>
    <w:p w:rsidR="00D16D9C" w:rsidRPr="00710C3B" w:rsidRDefault="00D16D9C" w:rsidP="00D16D9C">
      <w:pPr>
        <w:spacing w:after="0" w:line="240" w:lineRule="auto"/>
        <w:ind w:left="-76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710C3B">
        <w:rPr>
          <w:rStyle w:val="a7"/>
          <w:rFonts w:ascii="Times New Roman" w:hAnsi="Times New Roman" w:cs="Times New Roman"/>
          <w:sz w:val="24"/>
          <w:szCs w:val="24"/>
        </w:rPr>
        <w:t>Требование о замене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товара</w:t>
      </w:r>
      <w:r w:rsidRPr="00710C3B">
        <w:rPr>
          <w:rStyle w:val="a7"/>
          <w:rFonts w:ascii="Times New Roman" w:hAnsi="Times New Roman" w:cs="Times New Roman"/>
          <w:sz w:val="24"/>
          <w:szCs w:val="24"/>
        </w:rPr>
        <w:t xml:space="preserve"> подлежит удовлетворению в течение </w:t>
      </w:r>
      <w:r>
        <w:rPr>
          <w:rStyle w:val="a6"/>
          <w:rFonts w:ascii="Times New Roman" w:hAnsi="Times New Roman" w:cs="Times New Roman"/>
          <w:i/>
          <w:iCs/>
          <w:sz w:val="24"/>
          <w:szCs w:val="24"/>
        </w:rPr>
        <w:t>7</w:t>
      </w:r>
      <w:r w:rsidRPr="00710C3B">
        <w:rPr>
          <w:rStyle w:val="a6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710C3B">
        <w:rPr>
          <w:rStyle w:val="a7"/>
          <w:rFonts w:ascii="Times New Roman" w:hAnsi="Times New Roman" w:cs="Times New Roman"/>
          <w:b/>
          <w:sz w:val="24"/>
          <w:szCs w:val="24"/>
        </w:rPr>
        <w:t>дней</w:t>
      </w:r>
      <w:r w:rsidRPr="00710C3B">
        <w:rPr>
          <w:rStyle w:val="a7"/>
          <w:rFonts w:ascii="Times New Roman" w:hAnsi="Times New Roman" w:cs="Times New Roman"/>
          <w:sz w:val="24"/>
          <w:szCs w:val="24"/>
        </w:rPr>
        <w:t xml:space="preserve"> со дня его предъявления, а при необходимости дополнительной проверки качества - в течение </w:t>
      </w:r>
      <w:r>
        <w:rPr>
          <w:rStyle w:val="a6"/>
          <w:rFonts w:ascii="Times New Roman" w:hAnsi="Times New Roman" w:cs="Times New Roman"/>
          <w:i/>
          <w:iCs/>
          <w:sz w:val="24"/>
          <w:szCs w:val="24"/>
        </w:rPr>
        <w:t>20</w:t>
      </w:r>
      <w:r w:rsidRPr="00710C3B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дней.</w:t>
      </w:r>
    </w:p>
    <w:p w:rsidR="00D16D9C" w:rsidRPr="00710C3B" w:rsidRDefault="00D16D9C" w:rsidP="00D16D9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Требование о возврате денежных средств</w:t>
      </w:r>
      <w:r w:rsidRPr="00710C3B">
        <w:rPr>
          <w:rStyle w:val="a7"/>
          <w:rFonts w:ascii="Times New Roman" w:hAnsi="Times New Roman" w:cs="Times New Roman"/>
          <w:sz w:val="24"/>
          <w:szCs w:val="24"/>
        </w:rPr>
        <w:t xml:space="preserve"> подлежит удовлетворению в течение </w:t>
      </w:r>
      <w:r w:rsidRPr="00746AD0">
        <w:rPr>
          <w:rStyle w:val="a7"/>
          <w:rFonts w:ascii="Times New Roman" w:hAnsi="Times New Roman" w:cs="Times New Roman"/>
          <w:b/>
          <w:sz w:val="24"/>
          <w:szCs w:val="24"/>
        </w:rPr>
        <w:t>10</w:t>
      </w:r>
      <w:r w:rsidRPr="00710C3B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дней.</w:t>
      </w:r>
    </w:p>
    <w:p w:rsidR="00D16D9C" w:rsidRPr="00E05C75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75">
        <w:rPr>
          <w:rFonts w:ascii="Times New Roman" w:hAnsi="Times New Roman" w:cs="Times New Roman"/>
          <w:b/>
          <w:bCs/>
          <w:sz w:val="24"/>
          <w:szCs w:val="24"/>
        </w:rPr>
        <w:t>По истечении 15 дней со дня передачи товара</w:t>
      </w:r>
      <w:r w:rsidRPr="00E05C75">
        <w:rPr>
          <w:rFonts w:ascii="Times New Roman" w:hAnsi="Times New Roman" w:cs="Times New Roman"/>
          <w:sz w:val="24"/>
          <w:szCs w:val="24"/>
        </w:rPr>
        <w:t xml:space="preserve"> отказ от исполнения договора купли-продажи либо требование о замене технически сложного товара могу</w:t>
      </w:r>
      <w:r>
        <w:rPr>
          <w:rFonts w:ascii="Times New Roman" w:hAnsi="Times New Roman" w:cs="Times New Roman"/>
          <w:sz w:val="24"/>
          <w:szCs w:val="24"/>
        </w:rPr>
        <w:t xml:space="preserve">т быть удовлетворены </w:t>
      </w:r>
      <w:r w:rsidRPr="00E05C75">
        <w:rPr>
          <w:rFonts w:ascii="Times New Roman" w:hAnsi="Times New Roman" w:cs="Times New Roman"/>
          <w:sz w:val="24"/>
          <w:szCs w:val="24"/>
        </w:rPr>
        <w:t>в одном из следующих случаев:</w:t>
      </w:r>
    </w:p>
    <w:p w:rsidR="00D16D9C" w:rsidRDefault="00D16D9C" w:rsidP="00D16D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установленные сроки устранения недостатков товара;</w:t>
      </w:r>
    </w:p>
    <w:p w:rsidR="00D16D9C" w:rsidRDefault="00D16D9C" w:rsidP="00D16D9C">
      <w:pPr>
        <w:numPr>
          <w:ilvl w:val="0"/>
          <w:numId w:val="2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недостатков;</w:t>
      </w:r>
    </w:p>
    <w:p w:rsidR="00D16D9C" w:rsidRDefault="00D16D9C" w:rsidP="00D16D9C">
      <w:pPr>
        <w:numPr>
          <w:ilvl w:val="0"/>
          <w:numId w:val="2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 существенный недостаток товара.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выявления существенного недостатка товара действуют особые правила предъявления требований. Потребитель направляет изготовителю требование о безвозмездном устранении недостатков при следующих условиях: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докажет, что существенные недостатки возникли до передачи товара;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если недостатки товара обнаружены по истечении 2-х лет со дня передачи товара потребителю, но в течение срока службы товара, т.е. установленного изготовителем периода, в течение которого он обеспечивает потребителю возможность использовать товар по назначению и несет ответственность за его существенные недостатки (п. 1 ст. 5, п. 6 ст. 19 Закона </w:t>
      </w:r>
      <w:r w:rsidRPr="00E464B5">
        <w:rPr>
          <w:rFonts w:ascii="Times New Roman" w:hAnsi="Times New Roman" w:cs="Times New Roman"/>
          <w:sz w:val="24"/>
          <w:szCs w:val="24"/>
        </w:rPr>
        <w:t>о защите прав потребителей)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8B0">
        <w:rPr>
          <w:rFonts w:ascii="Times New Roman" w:hAnsi="Times New Roman" w:cs="Times New Roman"/>
          <w:bCs/>
          <w:sz w:val="24"/>
          <w:szCs w:val="24"/>
        </w:rPr>
        <w:t xml:space="preserve">В случае приобретения технически сложного товара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бытового назначения </w:t>
      </w:r>
      <w:r w:rsidRPr="007938B0">
        <w:rPr>
          <w:rFonts w:ascii="Times New Roman" w:hAnsi="Times New Roman" w:cs="Times New Roman"/>
          <w:bCs/>
          <w:sz w:val="24"/>
          <w:szCs w:val="24"/>
        </w:rPr>
        <w:t>дистанционным способом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интернет-магазине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938B0">
        <w:rPr>
          <w:rFonts w:ascii="Times New Roman" w:hAnsi="Times New Roman" w:cs="Times New Roman"/>
          <w:bCs/>
          <w:sz w:val="24"/>
          <w:szCs w:val="24"/>
        </w:rPr>
        <w:t xml:space="preserve"> потребитель вправе отказаться от товара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надлежащего качества: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93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7938B0">
        <w:rPr>
          <w:rFonts w:ascii="Times New Roman" w:hAnsi="Times New Roman" w:cs="Times New Roman"/>
          <w:bCs/>
          <w:sz w:val="24"/>
          <w:szCs w:val="24"/>
        </w:rPr>
        <w:t>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товара</w:t>
      </w:r>
      <w:r w:rsidRPr="00793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38B0">
        <w:rPr>
          <w:rFonts w:ascii="Times New Roman" w:hAnsi="Times New Roman" w:cs="Times New Roman"/>
          <w:bCs/>
          <w:sz w:val="24"/>
          <w:szCs w:val="24"/>
        </w:rPr>
        <w:t>в любое время независимо от того, б</w:t>
      </w:r>
      <w:r>
        <w:rPr>
          <w:rFonts w:ascii="Times New Roman" w:hAnsi="Times New Roman" w:cs="Times New Roman"/>
          <w:bCs/>
          <w:sz w:val="24"/>
          <w:szCs w:val="24"/>
        </w:rPr>
        <w:t>ыла ли произведена оплата;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после передачи товара - в течение семи дней.</w:t>
      </w:r>
    </w:p>
    <w:p w:rsidR="00D16D9C" w:rsidRPr="00B340DA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момент доставки товара информация о порядке и сроках возврата товара надлежащего качества не была предоставлена в письменной форме, потребитель вправе отказаться от товара в течение 3-</w:t>
      </w:r>
      <w:r w:rsidRPr="00E82870">
        <w:rPr>
          <w:rFonts w:ascii="Times New Roman" w:hAnsi="Times New Roman" w:cs="Times New Roman"/>
          <w:bCs/>
          <w:sz w:val="24"/>
          <w:szCs w:val="24"/>
        </w:rPr>
        <w:t>х м</w:t>
      </w:r>
      <w:r>
        <w:rPr>
          <w:rFonts w:ascii="Times New Roman" w:hAnsi="Times New Roman" w:cs="Times New Roman"/>
          <w:bCs/>
          <w:sz w:val="24"/>
          <w:szCs w:val="24"/>
        </w:rPr>
        <w:t>есяцев с момента его передачи</w:t>
      </w:r>
      <w:r w:rsidRPr="00E82870">
        <w:rPr>
          <w:rFonts w:ascii="Times New Roman" w:hAnsi="Times New Roman" w:cs="Times New Roman"/>
          <w:sz w:val="24"/>
          <w:szCs w:val="24"/>
        </w:rPr>
        <w:t>.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товара 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потребителя от товара продавец обязан возвратить уплаченную потребителем  денежную сумму (за исключением расходов на доставку от потребителя возвращенного товара) не позднее чем через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дней со дня предъявления </w:t>
      </w:r>
      <w:r w:rsidRPr="00DF74E3">
        <w:rPr>
          <w:rFonts w:ascii="Times New Roman" w:hAnsi="Times New Roman" w:cs="Times New Roman"/>
          <w:bCs/>
          <w:sz w:val="24"/>
          <w:szCs w:val="24"/>
        </w:rPr>
        <w:t xml:space="preserve">потребителем </w:t>
      </w:r>
      <w:r>
        <w:rPr>
          <w:rFonts w:ascii="Times New Roman" w:hAnsi="Times New Roman" w:cs="Times New Roman"/>
          <w:bCs/>
          <w:sz w:val="24"/>
          <w:szCs w:val="24"/>
        </w:rPr>
        <w:t>данного</w:t>
      </w:r>
      <w:r w:rsidRPr="00DF74E3">
        <w:rPr>
          <w:rFonts w:ascii="Times New Roman" w:hAnsi="Times New Roman" w:cs="Times New Roman"/>
          <w:bCs/>
          <w:sz w:val="24"/>
          <w:szCs w:val="24"/>
        </w:rPr>
        <w:t xml:space="preserve"> требования</w:t>
      </w:r>
      <w:r w:rsidRPr="005F7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(п.</w:t>
      </w:r>
      <w:r w:rsidRPr="007938B0">
        <w:rPr>
          <w:rFonts w:ascii="Times New Roman" w:hAnsi="Times New Roman" w:cs="Times New Roman"/>
          <w:bCs/>
          <w:sz w:val="24"/>
          <w:szCs w:val="24"/>
        </w:rPr>
        <w:t>4 ст.26.1 Закона о защите прав потребителей).</w:t>
      </w:r>
    </w:p>
    <w:p w:rsidR="00D16D9C" w:rsidRPr="002F7675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75">
        <w:rPr>
          <w:rFonts w:ascii="Times New Roman" w:hAnsi="Times New Roman" w:cs="Times New Roman"/>
          <w:sz w:val="24"/>
          <w:szCs w:val="24"/>
        </w:rPr>
        <w:t>При приобретении технически сложного товара ненадлежащего качества дистанционным способом действуют те же правила возврата, что и при совершении покупки в «обычном» магазине (п.5 ст.26.1 Закона о защите прав потребителей).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иностранные интернет-магазины, ориентированные на российского потребителя, распространяются нормы российского законодательства о защите прав потребителей (п. 45 Постановления Пленума Верховного Суда РФ от 09.07.2019 N 24).</w:t>
      </w:r>
      <w:proofErr w:type="gramEnd"/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19">
        <w:rPr>
          <w:rStyle w:val="extendedtext-full"/>
          <w:rFonts w:ascii="Times New Roman" w:hAnsi="Times New Roman" w:cs="Times New Roman"/>
          <w:sz w:val="24"/>
          <w:szCs w:val="24"/>
        </w:rPr>
        <w:t xml:space="preserve">При </w:t>
      </w:r>
      <w:r w:rsidRPr="00002519">
        <w:rPr>
          <w:rStyle w:val="extendedtext-full"/>
          <w:rFonts w:ascii="Times New Roman" w:hAnsi="Times New Roman" w:cs="Times New Roman"/>
          <w:bCs/>
          <w:sz w:val="24"/>
          <w:szCs w:val="24"/>
        </w:rPr>
        <w:t>приобретении</w:t>
      </w:r>
      <w:r w:rsidRPr="00002519">
        <w:rPr>
          <w:rStyle w:val="extendedtext-full"/>
          <w:rFonts w:ascii="Times New Roman" w:hAnsi="Times New Roman" w:cs="Times New Roman"/>
          <w:sz w:val="24"/>
          <w:szCs w:val="24"/>
        </w:rPr>
        <w:t xml:space="preserve"> некачественного технически сложного </w:t>
      </w:r>
      <w:r w:rsidRPr="00002519">
        <w:rPr>
          <w:rStyle w:val="extendedtext-full"/>
          <w:rFonts w:ascii="Times New Roman" w:hAnsi="Times New Roman" w:cs="Times New Roman"/>
          <w:bCs/>
          <w:sz w:val="24"/>
          <w:szCs w:val="24"/>
        </w:rPr>
        <w:t>товара</w:t>
      </w:r>
      <w:r w:rsidRPr="00002519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r w:rsidRPr="00002519">
        <w:rPr>
          <w:rStyle w:val="extendedtext-full"/>
          <w:rFonts w:ascii="Times New Roman" w:hAnsi="Times New Roman" w:cs="Times New Roman"/>
          <w:bCs/>
          <w:sz w:val="24"/>
          <w:szCs w:val="24"/>
        </w:rPr>
        <w:t xml:space="preserve">потребителю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B349FE">
        <w:rPr>
          <w:rFonts w:ascii="Times New Roman" w:hAnsi="Times New Roman" w:cs="Times New Roman"/>
          <w:sz w:val="24"/>
          <w:szCs w:val="24"/>
        </w:rPr>
        <w:t xml:space="preserve"> обратиться к продавцу (изготовителю</w:t>
      </w:r>
      <w:r>
        <w:rPr>
          <w:rFonts w:ascii="Times New Roman" w:hAnsi="Times New Roman" w:cs="Times New Roman"/>
          <w:sz w:val="24"/>
          <w:szCs w:val="24"/>
        </w:rPr>
        <w:t xml:space="preserve">) с письменной претензией, приложив копии документов, подтверждающих приобретение и оплату товара </w:t>
      </w:r>
      <w:r w:rsidRPr="00E11794">
        <w:rPr>
          <w:rFonts w:ascii="Times New Roman" w:hAnsi="Times New Roman" w:cs="Times New Roman"/>
          <w:sz w:val="24"/>
          <w:szCs w:val="24"/>
        </w:rPr>
        <w:t>(ст.18 Закона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1794">
        <w:rPr>
          <w:rFonts w:ascii="Times New Roman" w:hAnsi="Times New Roman" w:cs="Times New Roman"/>
          <w:sz w:val="24"/>
          <w:szCs w:val="24"/>
        </w:rPr>
        <w:t>.</w:t>
      </w:r>
      <w:r w:rsidRPr="00F8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должен направить ответ потребителю в отношении заявленных им требований (п. 5 Правил, утв. Постановлением Правительства РФ от 31.12.2020 N 2463).</w:t>
      </w:r>
    </w:p>
    <w:p w:rsidR="00D16D9C" w:rsidRDefault="00D16D9C" w:rsidP="00D1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технически сложный товар является крупногабаритным либо вес его более пяти килограммов, то доставка такого товара для ремонта, уценки, замены и (или) возврат их потребителю осуществляются силами и за счет продавца (изготовителя). В случае неисполнения данной обязанности, а также при отсутствии продавца (изготовителя) в месте нахождения потребителя доставка и (или) возврат товаров могут осуществляться потребителем. При этом продавец (изготовитель) обязан возместить потребителю расходы, связанные с доставкой и (или) возвратом указанных товаров.</w:t>
      </w:r>
    </w:p>
    <w:p w:rsidR="00591688" w:rsidRDefault="00591688" w:rsidP="0059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88" w:rsidRPr="00591688" w:rsidRDefault="00591688" w:rsidP="0059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88">
        <w:rPr>
          <w:rFonts w:ascii="Times New Roman" w:hAnsi="Times New Roman" w:cs="Times New Roman"/>
          <w:b/>
          <w:sz w:val="24"/>
          <w:szCs w:val="24"/>
        </w:rPr>
        <w:t>ФФБУЗ «Центр гигиены и эпидемиологии в Кировской области» в Котельничском районе проводит ежедневное консультирование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вопросам Защиты прав потребителей</w:t>
      </w:r>
      <w:r w:rsidRPr="00591688">
        <w:rPr>
          <w:rFonts w:ascii="Times New Roman" w:hAnsi="Times New Roman" w:cs="Times New Roman"/>
          <w:b/>
          <w:sz w:val="24"/>
          <w:szCs w:val="24"/>
        </w:rPr>
        <w:t xml:space="preserve"> с 10.00 до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г. Котельнич, ул. Луначарского, д. 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тел/факс: (83342) 4-20-84</w:t>
      </w:r>
      <w:r w:rsidR="006C1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(8332) 35-52-53</w:t>
      </w:r>
    </w:p>
    <w:p w:rsidR="00D16D9C" w:rsidRDefault="00D16D9C" w:rsidP="00D16D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1688" w:rsidRPr="0067057F" w:rsidRDefault="00591688" w:rsidP="00591688">
      <w:pPr>
        <w:tabs>
          <w:tab w:val="left" w:pos="44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7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Д.А. Дудина </w:t>
      </w:r>
    </w:p>
    <w:p w:rsidR="00591688" w:rsidRPr="0067057F" w:rsidRDefault="00591688" w:rsidP="00591688">
      <w:pPr>
        <w:tabs>
          <w:tab w:val="left" w:pos="44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57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юрисконсульт филиала</w:t>
      </w:r>
    </w:p>
    <w:p w:rsidR="00591688" w:rsidRPr="0067057F" w:rsidRDefault="00591688" w:rsidP="00591688">
      <w:pPr>
        <w:tabs>
          <w:tab w:val="left" w:pos="44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ФБУЗ «Центр гигиены и </w:t>
      </w:r>
    </w:p>
    <w:p w:rsidR="00591688" w:rsidRPr="0067057F" w:rsidRDefault="00591688" w:rsidP="00591688">
      <w:pPr>
        <w:tabs>
          <w:tab w:val="left" w:pos="44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эпидемиологии в Кировской области» </w:t>
      </w:r>
    </w:p>
    <w:p w:rsidR="00B0295B" w:rsidRDefault="00591688" w:rsidP="00591688">
      <w:pPr>
        <w:tabs>
          <w:tab w:val="left" w:pos="4485"/>
        </w:tabs>
        <w:spacing w:after="0" w:line="240" w:lineRule="auto"/>
        <w:ind w:firstLine="709"/>
        <w:jc w:val="right"/>
      </w:pPr>
      <w:r w:rsidRPr="0067057F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Котельничском районе</w:t>
      </w:r>
    </w:p>
    <w:sectPr w:rsidR="00B0295B" w:rsidSect="005916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10845696"/>
    <w:multiLevelType w:val="hybridMultilevel"/>
    <w:tmpl w:val="16A0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F6F"/>
    <w:rsid w:val="00305F6F"/>
    <w:rsid w:val="004C5F3A"/>
    <w:rsid w:val="00591688"/>
    <w:rsid w:val="006C173D"/>
    <w:rsid w:val="007A46A5"/>
    <w:rsid w:val="00996BF8"/>
    <w:rsid w:val="00D16D9C"/>
    <w:rsid w:val="00F7032D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F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F6F"/>
    <w:rPr>
      <w:b/>
      <w:bCs/>
    </w:rPr>
  </w:style>
  <w:style w:type="character" w:styleId="a7">
    <w:name w:val="Emphasis"/>
    <w:basedOn w:val="a0"/>
    <w:uiPriority w:val="20"/>
    <w:qFormat/>
    <w:rsid w:val="00305F6F"/>
    <w:rPr>
      <w:i/>
      <w:iCs/>
    </w:rPr>
  </w:style>
  <w:style w:type="character" w:customStyle="1" w:styleId="extendedtext-full">
    <w:name w:val="extendedtext-full"/>
    <w:basedOn w:val="a0"/>
    <w:rsid w:val="00305F6F"/>
  </w:style>
  <w:style w:type="table" w:styleId="a8">
    <w:name w:val="Table Grid"/>
    <w:basedOn w:val="a1"/>
    <w:uiPriority w:val="59"/>
    <w:rsid w:val="00D1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88/1525b1a2f037db240c8e6a749619f86e53857f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488/76ae101b731ecc22467fd9f1f14cb9e2b87990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13_jurist</cp:lastModifiedBy>
  <cp:revision>5</cp:revision>
  <dcterms:created xsi:type="dcterms:W3CDTF">2022-03-14T11:15:00Z</dcterms:created>
  <dcterms:modified xsi:type="dcterms:W3CDTF">2022-03-24T07:30:00Z</dcterms:modified>
</cp:coreProperties>
</file>