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6CE" w:rsidRPr="003236CE" w:rsidRDefault="003236CE" w:rsidP="003236CE">
      <w:pPr>
        <w:shd w:val="clear" w:color="auto" w:fill="FFFFFF"/>
        <w:ind w:left="4685" w:right="-284"/>
        <w:rPr>
          <w:rFonts w:ascii="Times New Roman" w:hAnsi="Times New Roman" w:cs="Times New Roman"/>
          <w:sz w:val="28"/>
          <w:szCs w:val="28"/>
        </w:rPr>
      </w:pPr>
      <w:r w:rsidRPr="003236CE">
        <w:rPr>
          <w:rFonts w:ascii="Times New Roman" w:hAnsi="Times New Roman" w:cs="Times New Roman"/>
          <w:noProof/>
          <w:sz w:val="28"/>
          <w:szCs w:val="28"/>
          <w:lang w:eastAsia="ru-RU"/>
        </w:rPr>
        <w:drawing>
          <wp:anchor distT="0" distB="0" distL="114300" distR="114300" simplePos="0" relativeHeight="251660288" behindDoc="1" locked="0" layoutInCell="1" allowOverlap="1" wp14:anchorId="64D52216" wp14:editId="5F899350">
            <wp:simplePos x="0" y="0"/>
            <wp:positionH relativeFrom="column">
              <wp:posOffset>2120265</wp:posOffset>
            </wp:positionH>
            <wp:positionV relativeFrom="paragraph">
              <wp:posOffset>12700</wp:posOffset>
            </wp:positionV>
            <wp:extent cx="381000" cy="266065"/>
            <wp:effectExtent l="0" t="0" r="0" b="635"/>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266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6CE" w:rsidRPr="003236CE" w:rsidRDefault="003236CE" w:rsidP="003236CE">
      <w:pPr>
        <w:shd w:val="clear" w:color="auto" w:fill="FFFFFF"/>
        <w:ind w:left="4685" w:right="-284"/>
        <w:jc w:val="right"/>
        <w:rPr>
          <w:rFonts w:ascii="Times New Roman" w:hAnsi="Times New Roman" w:cs="Times New Roman"/>
          <w:sz w:val="28"/>
          <w:szCs w:val="28"/>
        </w:rPr>
      </w:pPr>
      <w:r w:rsidRPr="003236CE">
        <w:rPr>
          <w:rFonts w:ascii="Times New Roman" w:hAnsi="Times New Roman" w:cs="Times New Roman"/>
          <w:noProof/>
          <w:sz w:val="28"/>
          <w:szCs w:val="28"/>
          <w:lang w:eastAsia="ru-RU"/>
        </w:rPr>
        <w:drawing>
          <wp:anchor distT="0" distB="0" distL="114300" distR="114300" simplePos="0" relativeHeight="251659264" behindDoc="1" locked="0" layoutInCell="1" allowOverlap="1" wp14:anchorId="3BFFE0B6" wp14:editId="625C8A12">
            <wp:simplePos x="0" y="0"/>
            <wp:positionH relativeFrom="column">
              <wp:posOffset>1631315</wp:posOffset>
            </wp:positionH>
            <wp:positionV relativeFrom="paragraph">
              <wp:posOffset>452120</wp:posOffset>
            </wp:positionV>
            <wp:extent cx="504825" cy="619125"/>
            <wp:effectExtent l="0" t="0" r="9525" b="9525"/>
            <wp:wrapNone/>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36CE" w:rsidRPr="003236CE" w:rsidRDefault="003236CE" w:rsidP="003236CE">
      <w:pPr>
        <w:shd w:val="clear" w:color="auto" w:fill="FFFFFF"/>
        <w:spacing w:before="192"/>
        <w:ind w:left="34"/>
        <w:jc w:val="center"/>
        <w:rPr>
          <w:rFonts w:ascii="Times New Roman" w:hAnsi="Times New Roman" w:cs="Times New Roman"/>
          <w:b/>
          <w:spacing w:val="-8"/>
          <w:sz w:val="28"/>
          <w:szCs w:val="28"/>
        </w:rPr>
      </w:pPr>
      <w:r w:rsidRPr="003236CE">
        <w:rPr>
          <w:rFonts w:ascii="Times New Roman" w:hAnsi="Times New Roman" w:cs="Times New Roman"/>
          <w:b/>
          <w:spacing w:val="-24"/>
          <w:sz w:val="28"/>
          <w:szCs w:val="28"/>
        </w:rPr>
        <w:t xml:space="preserve">КОНТРОЛЬНО - СЧЕТНАЯ        КОМИССИЯ   </w:t>
      </w:r>
      <w:r w:rsidRPr="003236CE">
        <w:rPr>
          <w:rFonts w:ascii="Times New Roman" w:hAnsi="Times New Roman" w:cs="Times New Roman"/>
          <w:b/>
          <w:spacing w:val="-8"/>
          <w:sz w:val="28"/>
          <w:szCs w:val="28"/>
        </w:rPr>
        <w:t xml:space="preserve">ОРЛОВСКОГО      РАЙОНА </w:t>
      </w:r>
    </w:p>
    <w:p w:rsidR="003236CE" w:rsidRPr="003236CE" w:rsidRDefault="003236CE" w:rsidP="003236CE">
      <w:pPr>
        <w:shd w:val="clear" w:color="auto" w:fill="FFFFFF"/>
        <w:spacing w:before="192"/>
        <w:ind w:left="34"/>
        <w:jc w:val="center"/>
        <w:rPr>
          <w:rFonts w:ascii="Times New Roman" w:hAnsi="Times New Roman" w:cs="Times New Roman"/>
          <w:b/>
          <w:spacing w:val="-8"/>
          <w:sz w:val="28"/>
          <w:szCs w:val="28"/>
        </w:rPr>
      </w:pPr>
      <w:r w:rsidRPr="003236CE">
        <w:rPr>
          <w:rFonts w:ascii="Times New Roman" w:hAnsi="Times New Roman" w:cs="Times New Roman"/>
          <w:b/>
          <w:spacing w:val="-8"/>
          <w:sz w:val="28"/>
          <w:szCs w:val="28"/>
        </w:rPr>
        <w:t>КИРОВСКОЙ ОБЛАСТИ</w:t>
      </w:r>
    </w:p>
    <w:p w:rsidR="003236CE" w:rsidRPr="003236CE" w:rsidRDefault="003236CE" w:rsidP="003236CE">
      <w:pPr>
        <w:shd w:val="clear" w:color="auto" w:fill="FFFFFF"/>
        <w:spacing w:before="19" w:line="442" w:lineRule="exact"/>
        <w:ind w:left="29"/>
        <w:jc w:val="center"/>
        <w:rPr>
          <w:rFonts w:ascii="Times New Roman" w:hAnsi="Times New Roman" w:cs="Times New Roman"/>
          <w:b/>
          <w:spacing w:val="-8"/>
          <w:sz w:val="28"/>
          <w:szCs w:val="28"/>
          <w:u w:val="single"/>
        </w:rPr>
      </w:pPr>
      <w:proofErr w:type="spellStart"/>
      <w:r w:rsidRPr="003236CE">
        <w:rPr>
          <w:rFonts w:ascii="Times New Roman" w:hAnsi="Times New Roman" w:cs="Times New Roman"/>
          <w:b/>
          <w:spacing w:val="-8"/>
          <w:sz w:val="28"/>
          <w:szCs w:val="28"/>
          <w:u w:val="single"/>
        </w:rPr>
        <w:t>г</w:t>
      </w:r>
      <w:proofErr w:type="gramStart"/>
      <w:r w:rsidRPr="003236CE">
        <w:rPr>
          <w:rFonts w:ascii="Times New Roman" w:hAnsi="Times New Roman" w:cs="Times New Roman"/>
          <w:b/>
          <w:spacing w:val="-8"/>
          <w:sz w:val="28"/>
          <w:szCs w:val="28"/>
          <w:u w:val="single"/>
        </w:rPr>
        <w:t>.О</w:t>
      </w:r>
      <w:proofErr w:type="gramEnd"/>
      <w:r w:rsidRPr="003236CE">
        <w:rPr>
          <w:rFonts w:ascii="Times New Roman" w:hAnsi="Times New Roman" w:cs="Times New Roman"/>
          <w:b/>
          <w:spacing w:val="-8"/>
          <w:sz w:val="28"/>
          <w:szCs w:val="28"/>
          <w:u w:val="single"/>
        </w:rPr>
        <w:t>рлов</w:t>
      </w:r>
      <w:proofErr w:type="spellEnd"/>
      <w:r w:rsidRPr="003236CE">
        <w:rPr>
          <w:rFonts w:ascii="Times New Roman" w:hAnsi="Times New Roman" w:cs="Times New Roman"/>
          <w:b/>
          <w:spacing w:val="-8"/>
          <w:sz w:val="28"/>
          <w:szCs w:val="28"/>
          <w:u w:val="single"/>
        </w:rPr>
        <w:t xml:space="preserve">, </w:t>
      </w:r>
      <w:proofErr w:type="spellStart"/>
      <w:r w:rsidRPr="003236CE">
        <w:rPr>
          <w:rFonts w:ascii="Times New Roman" w:hAnsi="Times New Roman" w:cs="Times New Roman"/>
          <w:b/>
          <w:spacing w:val="-8"/>
          <w:sz w:val="28"/>
          <w:szCs w:val="28"/>
          <w:u w:val="single"/>
        </w:rPr>
        <w:t>ул.Ст.Халтурина</w:t>
      </w:r>
      <w:proofErr w:type="spellEnd"/>
      <w:r w:rsidRPr="003236CE">
        <w:rPr>
          <w:rFonts w:ascii="Times New Roman" w:hAnsi="Times New Roman" w:cs="Times New Roman"/>
          <w:b/>
          <w:spacing w:val="-8"/>
          <w:sz w:val="28"/>
          <w:szCs w:val="28"/>
          <w:u w:val="single"/>
        </w:rPr>
        <w:t>, 18, Кировской обл.,612270, тел.: (83365) 2-17-97</w:t>
      </w:r>
    </w:p>
    <w:p w:rsidR="003236CE" w:rsidRDefault="003236CE"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p>
    <w:p w:rsidR="00446B2E" w:rsidRDefault="00E461E8"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r w:rsidRPr="00446B2E">
        <w:rPr>
          <w:rFonts w:ascii="Times New Roman" w:eastAsia="Times New Roman" w:hAnsi="Times New Roman" w:cs="Times New Roman"/>
          <w:b/>
          <w:sz w:val="28"/>
          <w:szCs w:val="28"/>
          <w:lang w:eastAsia="ru-RU"/>
        </w:rPr>
        <w:t>Мониторинг реализации регио</w:t>
      </w:r>
      <w:r w:rsidR="00446B2E">
        <w:rPr>
          <w:rFonts w:ascii="Times New Roman" w:eastAsia="Times New Roman" w:hAnsi="Times New Roman" w:cs="Times New Roman"/>
          <w:b/>
          <w:sz w:val="28"/>
          <w:szCs w:val="28"/>
          <w:lang w:eastAsia="ru-RU"/>
        </w:rPr>
        <w:t xml:space="preserve">нальных (национальных) проектов </w:t>
      </w:r>
      <w:r w:rsidRPr="00446B2E">
        <w:rPr>
          <w:rFonts w:ascii="Times New Roman" w:eastAsia="Times New Roman" w:hAnsi="Times New Roman" w:cs="Times New Roman"/>
          <w:b/>
          <w:sz w:val="28"/>
          <w:szCs w:val="28"/>
          <w:lang w:eastAsia="ru-RU"/>
        </w:rPr>
        <w:t>на</w:t>
      </w:r>
      <w:r w:rsidR="00446B2E">
        <w:rPr>
          <w:rFonts w:ascii="Times New Roman" w:eastAsia="Times New Roman" w:hAnsi="Times New Roman" w:cs="Times New Roman"/>
          <w:b/>
          <w:sz w:val="28"/>
          <w:szCs w:val="28"/>
          <w:lang w:eastAsia="ru-RU"/>
        </w:rPr>
        <w:t xml:space="preserve"> </w:t>
      </w:r>
      <w:r w:rsidRPr="00446B2E">
        <w:rPr>
          <w:rFonts w:ascii="Times New Roman" w:eastAsia="Times New Roman" w:hAnsi="Times New Roman" w:cs="Times New Roman"/>
          <w:b/>
          <w:sz w:val="28"/>
          <w:szCs w:val="28"/>
          <w:lang w:eastAsia="ru-RU"/>
        </w:rPr>
        <w:t xml:space="preserve">территории </w:t>
      </w:r>
      <w:r w:rsidR="0027523F" w:rsidRPr="00446B2E">
        <w:rPr>
          <w:rFonts w:ascii="Times New Roman" w:eastAsia="Times New Roman" w:hAnsi="Times New Roman" w:cs="Times New Roman"/>
          <w:b/>
          <w:sz w:val="28"/>
          <w:szCs w:val="28"/>
          <w:lang w:eastAsia="ru-RU"/>
        </w:rPr>
        <w:t xml:space="preserve">Орловского района </w:t>
      </w:r>
    </w:p>
    <w:p w:rsidR="00E461E8" w:rsidRPr="00446B2E" w:rsidRDefault="0027523F" w:rsidP="0027523F">
      <w:pPr>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b/>
          <w:sz w:val="28"/>
          <w:szCs w:val="28"/>
          <w:lang w:eastAsia="ru-RU"/>
        </w:rPr>
      </w:pPr>
      <w:r w:rsidRPr="00446B2E">
        <w:rPr>
          <w:rFonts w:ascii="Times New Roman" w:eastAsia="Times New Roman" w:hAnsi="Times New Roman" w:cs="Times New Roman"/>
          <w:b/>
          <w:sz w:val="28"/>
          <w:szCs w:val="28"/>
          <w:lang w:eastAsia="ru-RU"/>
        </w:rPr>
        <w:t xml:space="preserve">Кировской области </w:t>
      </w:r>
      <w:r w:rsidR="00E461E8" w:rsidRPr="00446B2E">
        <w:rPr>
          <w:rFonts w:ascii="Times New Roman" w:eastAsia="Times New Roman" w:hAnsi="Times New Roman" w:cs="Times New Roman"/>
          <w:b/>
          <w:sz w:val="28"/>
          <w:szCs w:val="28"/>
          <w:lang w:eastAsia="ru-RU"/>
        </w:rPr>
        <w:t xml:space="preserve">за </w:t>
      </w:r>
      <w:r w:rsidR="00351F85">
        <w:rPr>
          <w:rFonts w:ascii="Times New Roman" w:eastAsia="Times New Roman" w:hAnsi="Times New Roman" w:cs="Times New Roman"/>
          <w:b/>
          <w:sz w:val="28"/>
          <w:szCs w:val="28"/>
          <w:lang w:eastAsia="ru-RU"/>
        </w:rPr>
        <w:t>9</w:t>
      </w:r>
      <w:r w:rsidRPr="00446B2E">
        <w:rPr>
          <w:rFonts w:ascii="Times New Roman" w:eastAsia="Times New Roman" w:hAnsi="Times New Roman" w:cs="Times New Roman"/>
          <w:b/>
          <w:sz w:val="28"/>
          <w:szCs w:val="28"/>
          <w:lang w:eastAsia="ru-RU"/>
        </w:rPr>
        <w:t xml:space="preserve"> </w:t>
      </w:r>
      <w:r w:rsidR="00351F85">
        <w:rPr>
          <w:rFonts w:ascii="Times New Roman" w:eastAsia="Times New Roman" w:hAnsi="Times New Roman" w:cs="Times New Roman"/>
          <w:b/>
          <w:sz w:val="28"/>
          <w:szCs w:val="28"/>
          <w:lang w:eastAsia="ru-RU"/>
        </w:rPr>
        <w:t>месяцев</w:t>
      </w:r>
      <w:r w:rsidRPr="00446B2E">
        <w:rPr>
          <w:rFonts w:ascii="Times New Roman" w:eastAsia="Times New Roman" w:hAnsi="Times New Roman" w:cs="Times New Roman"/>
          <w:b/>
          <w:sz w:val="28"/>
          <w:szCs w:val="28"/>
          <w:lang w:eastAsia="ru-RU"/>
        </w:rPr>
        <w:t xml:space="preserve"> 202</w:t>
      </w:r>
      <w:r w:rsidR="00351F85">
        <w:rPr>
          <w:rFonts w:ascii="Times New Roman" w:eastAsia="Times New Roman" w:hAnsi="Times New Roman" w:cs="Times New Roman"/>
          <w:b/>
          <w:sz w:val="28"/>
          <w:szCs w:val="28"/>
          <w:lang w:eastAsia="ru-RU"/>
        </w:rPr>
        <w:t>2</w:t>
      </w:r>
      <w:r w:rsidRPr="00446B2E">
        <w:rPr>
          <w:rFonts w:ascii="Times New Roman" w:eastAsia="Times New Roman" w:hAnsi="Times New Roman" w:cs="Times New Roman"/>
          <w:b/>
          <w:sz w:val="28"/>
          <w:szCs w:val="28"/>
          <w:lang w:eastAsia="ru-RU"/>
        </w:rPr>
        <w:t xml:space="preserve"> года</w:t>
      </w:r>
      <w:r w:rsidR="000628F4" w:rsidRPr="00446B2E">
        <w:rPr>
          <w:rFonts w:ascii="Times New Roman" w:eastAsia="Times New Roman" w:hAnsi="Times New Roman" w:cs="Times New Roman"/>
          <w:b/>
          <w:sz w:val="28"/>
          <w:szCs w:val="28"/>
          <w:lang w:eastAsia="ru-RU"/>
        </w:rPr>
        <w:t>.</w:t>
      </w:r>
    </w:p>
    <w:p w:rsidR="000628F4" w:rsidRPr="000628F4" w:rsidRDefault="000628F4"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E461E8" w:rsidRPr="000628F4" w:rsidRDefault="00E461E8" w:rsidP="00446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В  202</w:t>
      </w:r>
      <w:r w:rsidR="00351F85">
        <w:rPr>
          <w:rFonts w:ascii="Times New Roman" w:eastAsia="Times New Roman" w:hAnsi="Times New Roman" w:cs="Times New Roman"/>
          <w:sz w:val="28"/>
          <w:szCs w:val="28"/>
          <w:lang w:eastAsia="ru-RU"/>
        </w:rPr>
        <w:t>2</w:t>
      </w:r>
      <w:r w:rsidRPr="000628F4">
        <w:rPr>
          <w:rFonts w:ascii="Times New Roman" w:eastAsia="Times New Roman" w:hAnsi="Times New Roman" w:cs="Times New Roman"/>
          <w:sz w:val="28"/>
          <w:szCs w:val="28"/>
          <w:lang w:eastAsia="ru-RU"/>
        </w:rPr>
        <w:t xml:space="preserve">  году  на  территории  </w:t>
      </w:r>
      <w:r w:rsidR="0027523F">
        <w:rPr>
          <w:rFonts w:ascii="Times New Roman" w:eastAsia="Times New Roman" w:hAnsi="Times New Roman" w:cs="Times New Roman"/>
          <w:sz w:val="28"/>
          <w:szCs w:val="28"/>
          <w:lang w:eastAsia="ru-RU"/>
        </w:rPr>
        <w:t xml:space="preserve">Орловского района </w:t>
      </w:r>
      <w:r w:rsidRPr="000628F4">
        <w:rPr>
          <w:rFonts w:ascii="Times New Roman" w:eastAsia="Times New Roman" w:hAnsi="Times New Roman" w:cs="Times New Roman"/>
          <w:sz w:val="28"/>
          <w:szCs w:val="28"/>
          <w:lang w:eastAsia="ru-RU"/>
        </w:rPr>
        <w:t>Кировской  области  действ</w:t>
      </w:r>
      <w:r w:rsidR="0027523F">
        <w:rPr>
          <w:rFonts w:ascii="Times New Roman" w:eastAsia="Times New Roman" w:hAnsi="Times New Roman" w:cs="Times New Roman"/>
          <w:sz w:val="28"/>
          <w:szCs w:val="28"/>
          <w:lang w:eastAsia="ru-RU"/>
        </w:rPr>
        <w:t>ует</w:t>
      </w:r>
      <w:r w:rsidRPr="000628F4">
        <w:rPr>
          <w:rFonts w:ascii="Times New Roman" w:eastAsia="Times New Roman" w:hAnsi="Times New Roman" w:cs="Times New Roman"/>
          <w:sz w:val="28"/>
          <w:szCs w:val="28"/>
          <w:lang w:eastAsia="ru-RU"/>
        </w:rPr>
        <w:t xml:space="preserve">  </w:t>
      </w:r>
      <w:r w:rsidR="00351F85">
        <w:rPr>
          <w:rFonts w:ascii="Times New Roman" w:eastAsia="Times New Roman" w:hAnsi="Times New Roman" w:cs="Times New Roman"/>
          <w:sz w:val="28"/>
          <w:szCs w:val="28"/>
          <w:lang w:eastAsia="ru-RU"/>
        </w:rPr>
        <w:t>4</w:t>
      </w:r>
      <w:r w:rsidR="000628F4">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региональны</w:t>
      </w:r>
      <w:r w:rsidR="00446B2E">
        <w:rPr>
          <w:rFonts w:ascii="Times New Roman" w:eastAsia="Times New Roman" w:hAnsi="Times New Roman" w:cs="Times New Roman"/>
          <w:sz w:val="28"/>
          <w:szCs w:val="28"/>
          <w:lang w:eastAsia="ru-RU"/>
        </w:rPr>
        <w:t>х</w:t>
      </w:r>
      <w:r w:rsidRPr="000628F4">
        <w:rPr>
          <w:rFonts w:ascii="Times New Roman" w:eastAsia="Times New Roman" w:hAnsi="Times New Roman" w:cs="Times New Roman"/>
          <w:sz w:val="28"/>
          <w:szCs w:val="28"/>
          <w:lang w:eastAsia="ru-RU"/>
        </w:rPr>
        <w:t xml:space="preserve">  проект</w:t>
      </w:r>
      <w:r w:rsidR="00446B2E">
        <w:rPr>
          <w:rFonts w:ascii="Times New Roman" w:eastAsia="Times New Roman" w:hAnsi="Times New Roman" w:cs="Times New Roman"/>
          <w:sz w:val="28"/>
          <w:szCs w:val="28"/>
          <w:lang w:eastAsia="ru-RU"/>
        </w:rPr>
        <w:t xml:space="preserve">а  </w:t>
      </w:r>
      <w:r w:rsidRPr="000628F4">
        <w:rPr>
          <w:rFonts w:ascii="Times New Roman" w:eastAsia="Times New Roman" w:hAnsi="Times New Roman" w:cs="Times New Roman"/>
          <w:sz w:val="28"/>
          <w:szCs w:val="28"/>
          <w:lang w:eastAsia="ru-RU"/>
        </w:rPr>
        <w:t xml:space="preserve">по  </w:t>
      </w:r>
      <w:r w:rsidR="00351F85">
        <w:rPr>
          <w:rFonts w:ascii="Times New Roman" w:eastAsia="Times New Roman" w:hAnsi="Times New Roman" w:cs="Times New Roman"/>
          <w:sz w:val="28"/>
          <w:szCs w:val="28"/>
          <w:lang w:eastAsia="ru-RU"/>
        </w:rPr>
        <w:t>3</w:t>
      </w:r>
      <w:r w:rsidRPr="000628F4">
        <w:rPr>
          <w:rFonts w:ascii="Times New Roman" w:eastAsia="Times New Roman" w:hAnsi="Times New Roman" w:cs="Times New Roman"/>
          <w:sz w:val="28"/>
          <w:szCs w:val="28"/>
          <w:lang w:eastAsia="ru-RU"/>
        </w:rPr>
        <w:t xml:space="preserve"> направлениям национальных проектов.</w:t>
      </w:r>
      <w:bookmarkStart w:id="0" w:name="_GoBack"/>
      <w:bookmarkEnd w:id="0"/>
    </w:p>
    <w:p w:rsidR="00E461E8" w:rsidRPr="000628F4" w:rsidRDefault="00446B2E" w:rsidP="000628F4">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E461E8" w:rsidRPr="000628F4">
        <w:rPr>
          <w:rFonts w:ascii="Times New Roman" w:eastAsia="Times New Roman" w:hAnsi="Times New Roman" w:cs="Times New Roman"/>
          <w:sz w:val="28"/>
          <w:szCs w:val="28"/>
          <w:lang w:eastAsia="ru-RU"/>
        </w:rPr>
        <w:t xml:space="preserve">Объем  средств  (за  счет  средств  федерального,  областного  и  местных </w:t>
      </w:r>
      <w:proofErr w:type="gramEnd"/>
    </w:p>
    <w:p w:rsidR="00E461E8" w:rsidRPr="000628F4" w:rsidRDefault="00E461E8" w:rsidP="00446B2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бюджетов), предусмотренных на реализацию в 202</w:t>
      </w:r>
      <w:r w:rsidR="00351F85">
        <w:rPr>
          <w:rFonts w:ascii="Times New Roman" w:eastAsia="Times New Roman" w:hAnsi="Times New Roman" w:cs="Times New Roman"/>
          <w:sz w:val="28"/>
          <w:szCs w:val="28"/>
          <w:lang w:eastAsia="ru-RU"/>
        </w:rPr>
        <w:t>2</w:t>
      </w:r>
      <w:r w:rsidRPr="000628F4">
        <w:rPr>
          <w:rFonts w:ascii="Times New Roman" w:eastAsia="Times New Roman" w:hAnsi="Times New Roman" w:cs="Times New Roman"/>
          <w:sz w:val="28"/>
          <w:szCs w:val="28"/>
          <w:lang w:eastAsia="ru-RU"/>
        </w:rPr>
        <w:t xml:space="preserve"> году региональных  проектов  на  территории  </w:t>
      </w:r>
      <w:r w:rsidR="0027523F">
        <w:rPr>
          <w:rFonts w:ascii="Times New Roman" w:eastAsia="Times New Roman" w:hAnsi="Times New Roman" w:cs="Times New Roman"/>
          <w:sz w:val="28"/>
          <w:szCs w:val="28"/>
          <w:lang w:eastAsia="ru-RU"/>
        </w:rPr>
        <w:t xml:space="preserve">Орловского района </w:t>
      </w:r>
      <w:r w:rsidRPr="000628F4">
        <w:rPr>
          <w:rFonts w:ascii="Times New Roman" w:eastAsia="Times New Roman" w:hAnsi="Times New Roman" w:cs="Times New Roman"/>
          <w:sz w:val="28"/>
          <w:szCs w:val="28"/>
          <w:lang w:eastAsia="ru-RU"/>
        </w:rPr>
        <w:t xml:space="preserve">Кировской  области,  составил  </w:t>
      </w:r>
      <w:r w:rsidR="00351F85">
        <w:rPr>
          <w:rFonts w:ascii="Times New Roman" w:eastAsia="Times New Roman" w:hAnsi="Times New Roman" w:cs="Times New Roman"/>
          <w:sz w:val="28"/>
          <w:szCs w:val="28"/>
          <w:lang w:eastAsia="ru-RU"/>
        </w:rPr>
        <w:t>23772,6</w:t>
      </w:r>
      <w:r w:rsidRPr="000628F4">
        <w:rPr>
          <w:rFonts w:ascii="Times New Roman" w:eastAsia="Times New Roman" w:hAnsi="Times New Roman" w:cs="Times New Roman"/>
          <w:sz w:val="28"/>
          <w:szCs w:val="28"/>
          <w:lang w:eastAsia="ru-RU"/>
        </w:rPr>
        <w:t xml:space="preserve"> </w:t>
      </w:r>
      <w:r w:rsidR="0027523F">
        <w:rPr>
          <w:rFonts w:ascii="Times New Roman" w:eastAsia="Times New Roman" w:hAnsi="Times New Roman" w:cs="Times New Roman"/>
          <w:sz w:val="28"/>
          <w:szCs w:val="28"/>
          <w:lang w:eastAsia="ru-RU"/>
        </w:rPr>
        <w:t>тыс</w:t>
      </w:r>
      <w:r w:rsidRPr="000628F4">
        <w:rPr>
          <w:rFonts w:ascii="Times New Roman" w:eastAsia="Times New Roman" w:hAnsi="Times New Roman" w:cs="Times New Roman"/>
          <w:sz w:val="28"/>
          <w:szCs w:val="28"/>
          <w:lang w:eastAsia="ru-RU"/>
        </w:rPr>
        <w:t>. рублей.</w:t>
      </w: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Фактические  расходы  за  </w:t>
      </w:r>
      <w:r w:rsidR="00351F85">
        <w:rPr>
          <w:rFonts w:ascii="Times New Roman" w:eastAsia="Times New Roman" w:hAnsi="Times New Roman" w:cs="Times New Roman"/>
          <w:sz w:val="28"/>
          <w:szCs w:val="28"/>
          <w:lang w:eastAsia="ru-RU"/>
        </w:rPr>
        <w:t>9 месяцев</w:t>
      </w:r>
      <w:r w:rsidR="00021ED8">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202</w:t>
      </w:r>
      <w:r w:rsidR="00351F85">
        <w:rPr>
          <w:rFonts w:ascii="Times New Roman" w:eastAsia="Times New Roman" w:hAnsi="Times New Roman" w:cs="Times New Roman"/>
          <w:sz w:val="28"/>
          <w:szCs w:val="28"/>
          <w:lang w:eastAsia="ru-RU"/>
        </w:rPr>
        <w:t>2</w:t>
      </w:r>
      <w:r w:rsidRPr="000628F4">
        <w:rPr>
          <w:rFonts w:ascii="Times New Roman" w:eastAsia="Times New Roman" w:hAnsi="Times New Roman" w:cs="Times New Roman"/>
          <w:sz w:val="28"/>
          <w:szCs w:val="28"/>
          <w:lang w:eastAsia="ru-RU"/>
        </w:rPr>
        <w:t xml:space="preserve">  год</w:t>
      </w:r>
      <w:r w:rsidR="00021ED8">
        <w:rPr>
          <w:rFonts w:ascii="Times New Roman" w:eastAsia="Times New Roman" w:hAnsi="Times New Roman" w:cs="Times New Roman"/>
          <w:sz w:val="28"/>
          <w:szCs w:val="28"/>
          <w:lang w:eastAsia="ru-RU"/>
        </w:rPr>
        <w:t>а</w:t>
      </w:r>
      <w:r w:rsidRPr="000628F4">
        <w:rPr>
          <w:rFonts w:ascii="Times New Roman" w:eastAsia="Times New Roman" w:hAnsi="Times New Roman" w:cs="Times New Roman"/>
          <w:sz w:val="28"/>
          <w:szCs w:val="28"/>
          <w:lang w:eastAsia="ru-RU"/>
        </w:rPr>
        <w:t xml:space="preserve">  составили  </w:t>
      </w:r>
      <w:r w:rsidR="00351F85">
        <w:rPr>
          <w:rFonts w:ascii="Times New Roman" w:eastAsia="Times New Roman" w:hAnsi="Times New Roman" w:cs="Times New Roman"/>
          <w:sz w:val="28"/>
          <w:szCs w:val="28"/>
          <w:lang w:eastAsia="ru-RU"/>
        </w:rPr>
        <w:t xml:space="preserve">6218,7 </w:t>
      </w:r>
      <w:r w:rsidR="00021ED8">
        <w:rPr>
          <w:rFonts w:ascii="Times New Roman" w:eastAsia="Times New Roman" w:hAnsi="Times New Roman" w:cs="Times New Roman"/>
          <w:sz w:val="28"/>
          <w:szCs w:val="28"/>
          <w:lang w:eastAsia="ru-RU"/>
        </w:rPr>
        <w:t>тыс</w:t>
      </w:r>
      <w:r w:rsidRPr="000628F4">
        <w:rPr>
          <w:rFonts w:ascii="Times New Roman" w:eastAsia="Times New Roman" w:hAnsi="Times New Roman" w:cs="Times New Roman"/>
          <w:sz w:val="28"/>
          <w:szCs w:val="28"/>
          <w:lang w:eastAsia="ru-RU"/>
        </w:rPr>
        <w:t xml:space="preserve">.  рублей,  или </w:t>
      </w:r>
      <w:r w:rsidR="00351F85">
        <w:rPr>
          <w:rFonts w:ascii="Times New Roman" w:eastAsia="Times New Roman" w:hAnsi="Times New Roman" w:cs="Times New Roman"/>
          <w:sz w:val="28"/>
          <w:szCs w:val="28"/>
          <w:lang w:eastAsia="ru-RU"/>
        </w:rPr>
        <w:t>26,2</w:t>
      </w:r>
      <w:r w:rsidRPr="000628F4">
        <w:rPr>
          <w:rFonts w:ascii="Times New Roman" w:eastAsia="Times New Roman" w:hAnsi="Times New Roman" w:cs="Times New Roman"/>
          <w:sz w:val="28"/>
          <w:szCs w:val="28"/>
          <w:lang w:eastAsia="ru-RU"/>
        </w:rPr>
        <w:t>%  от  объема,  предусмотренного  сводн</w:t>
      </w:r>
      <w:r w:rsidR="004D0845">
        <w:rPr>
          <w:rFonts w:ascii="Times New Roman" w:eastAsia="Times New Roman" w:hAnsi="Times New Roman" w:cs="Times New Roman"/>
          <w:sz w:val="28"/>
          <w:szCs w:val="28"/>
          <w:lang w:eastAsia="ru-RU"/>
        </w:rPr>
        <w:t>ыми</w:t>
      </w:r>
      <w:r w:rsidRPr="000628F4">
        <w:rPr>
          <w:rFonts w:ascii="Times New Roman" w:eastAsia="Times New Roman" w:hAnsi="Times New Roman" w:cs="Times New Roman"/>
          <w:sz w:val="28"/>
          <w:szCs w:val="28"/>
          <w:lang w:eastAsia="ru-RU"/>
        </w:rPr>
        <w:t xml:space="preserve">  бюджетн</w:t>
      </w:r>
      <w:r w:rsidR="004D0845">
        <w:rPr>
          <w:rFonts w:ascii="Times New Roman" w:eastAsia="Times New Roman" w:hAnsi="Times New Roman" w:cs="Times New Roman"/>
          <w:sz w:val="28"/>
          <w:szCs w:val="28"/>
          <w:lang w:eastAsia="ru-RU"/>
        </w:rPr>
        <w:t>ыми</w:t>
      </w:r>
      <w:r w:rsidRPr="000628F4">
        <w:rPr>
          <w:rFonts w:ascii="Times New Roman" w:eastAsia="Times New Roman" w:hAnsi="Times New Roman" w:cs="Times New Roman"/>
          <w:sz w:val="28"/>
          <w:szCs w:val="28"/>
          <w:lang w:eastAsia="ru-RU"/>
        </w:rPr>
        <w:t xml:space="preserve"> роспис</w:t>
      </w:r>
      <w:r w:rsidR="004D0845">
        <w:rPr>
          <w:rFonts w:ascii="Times New Roman" w:eastAsia="Times New Roman" w:hAnsi="Times New Roman" w:cs="Times New Roman"/>
          <w:sz w:val="28"/>
          <w:szCs w:val="28"/>
          <w:lang w:eastAsia="ru-RU"/>
        </w:rPr>
        <w:t>ями</w:t>
      </w:r>
      <w:r w:rsidRPr="000628F4">
        <w:rPr>
          <w:rFonts w:ascii="Times New Roman" w:eastAsia="Times New Roman" w:hAnsi="Times New Roman" w:cs="Times New Roman"/>
          <w:sz w:val="28"/>
          <w:szCs w:val="28"/>
          <w:lang w:eastAsia="ru-RU"/>
        </w:rPr>
        <w:t>.</w:t>
      </w:r>
    </w:p>
    <w:p w:rsidR="00E461E8"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0628F4">
        <w:rPr>
          <w:rFonts w:ascii="Times New Roman" w:eastAsia="Times New Roman" w:hAnsi="Times New Roman" w:cs="Times New Roman"/>
          <w:sz w:val="28"/>
          <w:szCs w:val="28"/>
          <w:lang w:eastAsia="ru-RU"/>
        </w:rPr>
        <w:t>Наибольший объем средств направлен на реализацию  проектов «</w:t>
      </w:r>
      <w:r w:rsidR="0081078C">
        <w:rPr>
          <w:rFonts w:ascii="Times New Roman" w:eastAsia="Times New Roman" w:hAnsi="Times New Roman" w:cs="Times New Roman"/>
          <w:sz w:val="28"/>
          <w:szCs w:val="28"/>
          <w:lang w:eastAsia="ru-RU"/>
        </w:rPr>
        <w:t>Культурная среда</w:t>
      </w:r>
      <w:r w:rsidRPr="000628F4">
        <w:rPr>
          <w:rFonts w:ascii="Times New Roman" w:eastAsia="Times New Roman" w:hAnsi="Times New Roman" w:cs="Times New Roman"/>
          <w:sz w:val="28"/>
          <w:szCs w:val="28"/>
          <w:lang w:eastAsia="ru-RU"/>
        </w:rPr>
        <w:t>»  (</w:t>
      </w:r>
      <w:r w:rsidR="0081078C">
        <w:rPr>
          <w:rFonts w:ascii="Times New Roman" w:eastAsia="Times New Roman" w:hAnsi="Times New Roman" w:cs="Times New Roman"/>
          <w:sz w:val="28"/>
          <w:szCs w:val="28"/>
          <w:lang w:eastAsia="ru-RU"/>
        </w:rPr>
        <w:t>4396,7</w:t>
      </w:r>
      <w:r w:rsidR="004D0845">
        <w:rPr>
          <w:rFonts w:ascii="Times New Roman" w:eastAsia="Times New Roman" w:hAnsi="Times New Roman" w:cs="Times New Roman"/>
          <w:sz w:val="28"/>
          <w:szCs w:val="28"/>
          <w:lang w:eastAsia="ru-RU"/>
        </w:rPr>
        <w:t xml:space="preserve"> тыс</w:t>
      </w:r>
      <w:r w:rsidRPr="000628F4">
        <w:rPr>
          <w:rFonts w:ascii="Times New Roman" w:eastAsia="Times New Roman" w:hAnsi="Times New Roman" w:cs="Times New Roman"/>
          <w:sz w:val="28"/>
          <w:szCs w:val="28"/>
          <w:lang w:eastAsia="ru-RU"/>
        </w:rPr>
        <w:t>.  рублей),  «</w:t>
      </w:r>
      <w:r w:rsidR="0081078C">
        <w:rPr>
          <w:rFonts w:ascii="Times New Roman" w:eastAsia="Times New Roman" w:hAnsi="Times New Roman" w:cs="Times New Roman"/>
          <w:sz w:val="28"/>
          <w:szCs w:val="28"/>
          <w:lang w:eastAsia="ru-RU"/>
        </w:rPr>
        <w:t>Успех каждого ребенка</w:t>
      </w:r>
      <w:r w:rsidRPr="000628F4">
        <w:rPr>
          <w:rFonts w:ascii="Times New Roman" w:eastAsia="Times New Roman" w:hAnsi="Times New Roman" w:cs="Times New Roman"/>
          <w:sz w:val="28"/>
          <w:szCs w:val="28"/>
          <w:lang w:eastAsia="ru-RU"/>
        </w:rPr>
        <w:t>» (</w:t>
      </w:r>
      <w:r w:rsidR="0081078C">
        <w:rPr>
          <w:rFonts w:ascii="Times New Roman" w:eastAsia="Times New Roman" w:hAnsi="Times New Roman" w:cs="Times New Roman"/>
          <w:sz w:val="28"/>
          <w:szCs w:val="28"/>
          <w:lang w:eastAsia="ru-RU"/>
        </w:rPr>
        <w:t>1518,9</w:t>
      </w:r>
      <w:r w:rsidR="004D0845">
        <w:rPr>
          <w:rFonts w:ascii="Times New Roman" w:eastAsia="Times New Roman" w:hAnsi="Times New Roman" w:cs="Times New Roman"/>
          <w:sz w:val="28"/>
          <w:szCs w:val="28"/>
          <w:lang w:eastAsia="ru-RU"/>
        </w:rPr>
        <w:t>тыс.</w:t>
      </w:r>
      <w:r w:rsidRPr="000628F4">
        <w:rPr>
          <w:rFonts w:ascii="Times New Roman" w:eastAsia="Times New Roman" w:hAnsi="Times New Roman" w:cs="Times New Roman"/>
          <w:sz w:val="28"/>
          <w:szCs w:val="28"/>
          <w:lang w:eastAsia="ru-RU"/>
        </w:rPr>
        <w:t xml:space="preserve"> рублей) и «</w:t>
      </w:r>
      <w:r w:rsidR="004D0845">
        <w:rPr>
          <w:rFonts w:ascii="Times New Roman" w:eastAsia="Times New Roman" w:hAnsi="Times New Roman" w:cs="Times New Roman"/>
          <w:sz w:val="28"/>
          <w:szCs w:val="28"/>
          <w:lang w:eastAsia="ru-RU"/>
        </w:rPr>
        <w:t>С</w:t>
      </w:r>
      <w:r w:rsidR="0081078C">
        <w:rPr>
          <w:rFonts w:ascii="Times New Roman" w:eastAsia="Times New Roman" w:hAnsi="Times New Roman" w:cs="Times New Roman"/>
          <w:sz w:val="28"/>
          <w:szCs w:val="28"/>
          <w:lang w:eastAsia="ru-RU"/>
        </w:rPr>
        <w:t>овременная школа</w:t>
      </w:r>
      <w:r w:rsidRPr="000628F4">
        <w:rPr>
          <w:rFonts w:ascii="Times New Roman" w:eastAsia="Times New Roman" w:hAnsi="Times New Roman" w:cs="Times New Roman"/>
          <w:sz w:val="28"/>
          <w:szCs w:val="28"/>
          <w:lang w:eastAsia="ru-RU"/>
        </w:rPr>
        <w:t>» (</w:t>
      </w:r>
      <w:r w:rsidR="0081078C">
        <w:rPr>
          <w:rFonts w:ascii="Times New Roman" w:eastAsia="Times New Roman" w:hAnsi="Times New Roman" w:cs="Times New Roman"/>
          <w:sz w:val="28"/>
          <w:szCs w:val="28"/>
          <w:lang w:eastAsia="ru-RU"/>
        </w:rPr>
        <w:t>303</w:t>
      </w:r>
      <w:r w:rsidR="004D0845">
        <w:rPr>
          <w:rFonts w:ascii="Times New Roman" w:eastAsia="Times New Roman" w:hAnsi="Times New Roman" w:cs="Times New Roman"/>
          <w:sz w:val="28"/>
          <w:szCs w:val="28"/>
          <w:lang w:eastAsia="ru-RU"/>
        </w:rPr>
        <w:t>,1</w:t>
      </w:r>
      <w:r w:rsidRPr="000628F4">
        <w:rPr>
          <w:rFonts w:ascii="Times New Roman" w:eastAsia="Times New Roman" w:hAnsi="Times New Roman" w:cs="Times New Roman"/>
          <w:sz w:val="28"/>
          <w:szCs w:val="28"/>
          <w:lang w:eastAsia="ru-RU"/>
        </w:rPr>
        <w:t xml:space="preserve"> </w:t>
      </w:r>
      <w:r w:rsidR="004D0845">
        <w:rPr>
          <w:rFonts w:ascii="Times New Roman" w:eastAsia="Times New Roman" w:hAnsi="Times New Roman" w:cs="Times New Roman"/>
          <w:sz w:val="28"/>
          <w:szCs w:val="28"/>
          <w:lang w:eastAsia="ru-RU"/>
        </w:rPr>
        <w:t>тыс.</w:t>
      </w:r>
      <w:r w:rsidRPr="000628F4">
        <w:rPr>
          <w:rFonts w:ascii="Times New Roman" w:eastAsia="Times New Roman" w:hAnsi="Times New Roman" w:cs="Times New Roman"/>
          <w:sz w:val="28"/>
          <w:szCs w:val="28"/>
          <w:lang w:eastAsia="ru-RU"/>
        </w:rPr>
        <w:t xml:space="preserve"> рублей):</w:t>
      </w:r>
      <w:proofErr w:type="gramEnd"/>
    </w:p>
    <w:tbl>
      <w:tblPr>
        <w:tblStyle w:val="a3"/>
        <w:tblW w:w="0" w:type="auto"/>
        <w:tblLook w:val="04A0" w:firstRow="1" w:lastRow="0" w:firstColumn="1" w:lastColumn="0" w:noHBand="0" w:noVBand="1"/>
      </w:tblPr>
      <w:tblGrid>
        <w:gridCol w:w="2036"/>
        <w:gridCol w:w="2253"/>
        <w:gridCol w:w="1920"/>
        <w:gridCol w:w="1817"/>
        <w:gridCol w:w="1545"/>
      </w:tblGrid>
      <w:tr w:rsidR="00F16202" w:rsidTr="00C647F6">
        <w:tc>
          <w:tcPr>
            <w:tcW w:w="2036"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w:t>
            </w:r>
          </w:p>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национального проекта</w:t>
            </w:r>
          </w:p>
        </w:tc>
        <w:tc>
          <w:tcPr>
            <w:tcW w:w="2153"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w:t>
            </w:r>
          </w:p>
        </w:tc>
        <w:tc>
          <w:tcPr>
            <w:tcW w:w="1920"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Плановый объем ассигнований,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w:t>
            </w:r>
            <w:proofErr w:type="spellEnd"/>
            <w:r>
              <w:rPr>
                <w:rFonts w:ascii="Times New Roman" w:eastAsia="Times New Roman" w:hAnsi="Times New Roman" w:cs="Times New Roman"/>
                <w:sz w:val="28"/>
                <w:szCs w:val="28"/>
                <w:lang w:eastAsia="ru-RU"/>
              </w:rPr>
              <w:t>.</w:t>
            </w:r>
          </w:p>
        </w:tc>
        <w:tc>
          <w:tcPr>
            <w:tcW w:w="1838" w:type="dxa"/>
          </w:tcPr>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Фактические</w:t>
            </w:r>
          </w:p>
          <w:p w:rsidR="00BF248C" w:rsidRDefault="00BF248C" w:rsidP="00BF248C">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расходы на отчетную дату, тыс. рублей</w:t>
            </w:r>
          </w:p>
        </w:tc>
        <w:tc>
          <w:tcPr>
            <w:tcW w:w="1624" w:type="dxa"/>
          </w:tcPr>
          <w:p w:rsidR="00BF248C" w:rsidRDefault="00BF248C"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освоения</w:t>
            </w:r>
            <w:r w:rsidR="00CE4CC8">
              <w:rPr>
                <w:rFonts w:ascii="Times New Roman" w:eastAsia="Times New Roman" w:hAnsi="Times New Roman" w:cs="Times New Roman"/>
                <w:sz w:val="28"/>
                <w:szCs w:val="28"/>
                <w:lang w:eastAsia="ru-RU"/>
              </w:rPr>
              <w:t xml:space="preserve"> на отчетную дату</w:t>
            </w:r>
          </w:p>
        </w:tc>
      </w:tr>
      <w:tr w:rsidR="00F16202" w:rsidTr="00C647F6">
        <w:tc>
          <w:tcPr>
            <w:tcW w:w="2036" w:type="dxa"/>
          </w:tcPr>
          <w:p w:rsidR="00292AA8" w:rsidRDefault="00292AA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Н.п</w:t>
            </w:r>
            <w:proofErr w:type="spellEnd"/>
            <w:r>
              <w:rPr>
                <w:rFonts w:ascii="Times New Roman" w:eastAsia="Times New Roman" w:hAnsi="Times New Roman" w:cs="Times New Roman"/>
                <w:sz w:val="28"/>
                <w:szCs w:val="28"/>
                <w:lang w:eastAsia="ru-RU"/>
              </w:rPr>
              <w:t>. «Культура»</w:t>
            </w:r>
          </w:p>
        </w:tc>
        <w:tc>
          <w:tcPr>
            <w:tcW w:w="2153" w:type="dxa"/>
          </w:tcPr>
          <w:p w:rsidR="00292AA8" w:rsidRDefault="00292AA8" w:rsidP="00292AA8">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Ф.П. «Культурная среда» (создание модельных муниципальных библиотек)</w:t>
            </w:r>
          </w:p>
        </w:tc>
        <w:tc>
          <w:tcPr>
            <w:tcW w:w="1920"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5000</w:t>
            </w:r>
          </w:p>
        </w:tc>
        <w:tc>
          <w:tcPr>
            <w:tcW w:w="1838"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4396,7</w:t>
            </w:r>
          </w:p>
        </w:tc>
        <w:tc>
          <w:tcPr>
            <w:tcW w:w="1624"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87,9</w:t>
            </w:r>
          </w:p>
        </w:tc>
      </w:tr>
      <w:tr w:rsidR="00F16202" w:rsidTr="00C647F6">
        <w:tc>
          <w:tcPr>
            <w:tcW w:w="2036"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Н.п</w:t>
            </w:r>
            <w:proofErr w:type="spellEnd"/>
            <w:r>
              <w:rPr>
                <w:rFonts w:ascii="Times New Roman" w:eastAsia="Times New Roman" w:hAnsi="Times New Roman" w:cs="Times New Roman"/>
                <w:sz w:val="28"/>
                <w:szCs w:val="28"/>
                <w:lang w:eastAsia="ru-RU"/>
              </w:rPr>
              <w:t>. «Образование»</w:t>
            </w:r>
          </w:p>
        </w:tc>
        <w:tc>
          <w:tcPr>
            <w:tcW w:w="2153" w:type="dxa"/>
          </w:tcPr>
          <w:p w:rsidR="00BF248C" w:rsidRDefault="00CE4CC8" w:rsidP="00F16202">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Ф.п</w:t>
            </w:r>
            <w:proofErr w:type="spellEnd"/>
            <w:r>
              <w:rPr>
                <w:rFonts w:ascii="Times New Roman" w:eastAsia="Times New Roman" w:hAnsi="Times New Roman" w:cs="Times New Roman"/>
                <w:sz w:val="28"/>
                <w:szCs w:val="28"/>
                <w:lang w:eastAsia="ru-RU"/>
              </w:rPr>
              <w:t xml:space="preserve">. «Современная школа» - центр образования </w:t>
            </w:r>
            <w:r w:rsidR="00F16202">
              <w:rPr>
                <w:rFonts w:ascii="Times New Roman" w:eastAsia="Times New Roman" w:hAnsi="Times New Roman" w:cs="Times New Roman"/>
                <w:sz w:val="28"/>
                <w:szCs w:val="28"/>
                <w:lang w:eastAsia="ru-RU"/>
              </w:rPr>
              <w:t xml:space="preserve">естественно-научной и технологической </w:t>
            </w:r>
            <w:r w:rsidR="00F16202">
              <w:rPr>
                <w:rFonts w:ascii="Times New Roman" w:eastAsia="Times New Roman" w:hAnsi="Times New Roman" w:cs="Times New Roman"/>
                <w:sz w:val="28"/>
                <w:szCs w:val="28"/>
                <w:lang w:eastAsia="ru-RU"/>
              </w:rPr>
              <w:lastRenderedPageBreak/>
              <w:t>направленности</w:t>
            </w:r>
            <w:r>
              <w:rPr>
                <w:rFonts w:ascii="Times New Roman" w:eastAsia="Times New Roman" w:hAnsi="Times New Roman" w:cs="Times New Roman"/>
                <w:sz w:val="28"/>
                <w:szCs w:val="28"/>
                <w:lang w:eastAsia="ru-RU"/>
              </w:rPr>
              <w:t xml:space="preserve"> «Точка роста»</w:t>
            </w:r>
            <w:r w:rsidR="00C81C87">
              <w:rPr>
                <w:rFonts w:ascii="Times New Roman" w:eastAsia="Times New Roman" w:hAnsi="Times New Roman" w:cs="Times New Roman"/>
                <w:sz w:val="28"/>
                <w:szCs w:val="28"/>
                <w:lang w:eastAsia="ru-RU"/>
              </w:rPr>
              <w:t xml:space="preserve"> - МКОУ СОШ </w:t>
            </w:r>
            <w:proofErr w:type="spellStart"/>
            <w:r w:rsidR="00C81C87">
              <w:rPr>
                <w:rFonts w:ascii="Times New Roman" w:eastAsia="Times New Roman" w:hAnsi="Times New Roman" w:cs="Times New Roman"/>
                <w:sz w:val="28"/>
                <w:szCs w:val="28"/>
                <w:lang w:eastAsia="ru-RU"/>
              </w:rPr>
              <w:t>д</w:t>
            </w:r>
            <w:proofErr w:type="gramStart"/>
            <w:r w:rsidR="00C81C87">
              <w:rPr>
                <w:rFonts w:ascii="Times New Roman" w:eastAsia="Times New Roman" w:hAnsi="Times New Roman" w:cs="Times New Roman"/>
                <w:sz w:val="28"/>
                <w:szCs w:val="28"/>
                <w:lang w:eastAsia="ru-RU"/>
              </w:rPr>
              <w:t>.К</w:t>
            </w:r>
            <w:proofErr w:type="gramEnd"/>
            <w:r w:rsidR="00C81C87">
              <w:rPr>
                <w:rFonts w:ascii="Times New Roman" w:eastAsia="Times New Roman" w:hAnsi="Times New Roman" w:cs="Times New Roman"/>
                <w:sz w:val="28"/>
                <w:szCs w:val="28"/>
                <w:lang w:eastAsia="ru-RU"/>
              </w:rPr>
              <w:t>узнецы</w:t>
            </w:r>
            <w:proofErr w:type="spellEnd"/>
          </w:p>
        </w:tc>
        <w:tc>
          <w:tcPr>
            <w:tcW w:w="1920"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303,1</w:t>
            </w:r>
          </w:p>
        </w:tc>
        <w:tc>
          <w:tcPr>
            <w:tcW w:w="1838"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303,1</w:t>
            </w:r>
          </w:p>
        </w:tc>
        <w:tc>
          <w:tcPr>
            <w:tcW w:w="1624"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F16202" w:rsidTr="00C647F6">
        <w:tc>
          <w:tcPr>
            <w:tcW w:w="2036" w:type="dxa"/>
          </w:tcPr>
          <w:p w:rsidR="00292AA8" w:rsidRDefault="00292AA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2153"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Ф.п</w:t>
            </w:r>
            <w:proofErr w:type="spellEnd"/>
            <w:r>
              <w:rPr>
                <w:rFonts w:ascii="Times New Roman" w:eastAsia="Times New Roman" w:hAnsi="Times New Roman" w:cs="Times New Roman"/>
                <w:sz w:val="28"/>
                <w:szCs w:val="28"/>
                <w:lang w:eastAsia="ru-RU"/>
              </w:rPr>
              <w:t>. «Успех каждого ребенка»</w:t>
            </w:r>
          </w:p>
        </w:tc>
        <w:tc>
          <w:tcPr>
            <w:tcW w:w="1920"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1518,9</w:t>
            </w:r>
          </w:p>
        </w:tc>
        <w:tc>
          <w:tcPr>
            <w:tcW w:w="1838"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1518,9</w:t>
            </w:r>
          </w:p>
        </w:tc>
        <w:tc>
          <w:tcPr>
            <w:tcW w:w="1624" w:type="dxa"/>
          </w:tcPr>
          <w:p w:rsidR="00292AA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r>
      <w:tr w:rsidR="00F16202" w:rsidTr="00C647F6">
        <w:tc>
          <w:tcPr>
            <w:tcW w:w="2036" w:type="dxa"/>
          </w:tcPr>
          <w:p w:rsidR="00BF248C"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Н.п</w:t>
            </w:r>
            <w:proofErr w:type="spellEnd"/>
            <w:r>
              <w:rPr>
                <w:rFonts w:ascii="Times New Roman" w:eastAsia="Times New Roman" w:hAnsi="Times New Roman" w:cs="Times New Roman"/>
                <w:sz w:val="28"/>
                <w:szCs w:val="28"/>
                <w:lang w:eastAsia="ru-RU"/>
              </w:rPr>
              <w:t>. «Жилье и городская среда»</w:t>
            </w:r>
          </w:p>
        </w:tc>
        <w:tc>
          <w:tcPr>
            <w:tcW w:w="2153" w:type="dxa"/>
          </w:tcPr>
          <w:p w:rsidR="00BF248C" w:rsidRDefault="000B754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Ф.</w:t>
            </w:r>
            <w:proofErr w:type="gramStart"/>
            <w:r>
              <w:rPr>
                <w:rFonts w:ascii="Times New Roman" w:eastAsia="Times New Roman" w:hAnsi="Times New Roman" w:cs="Times New Roman"/>
                <w:sz w:val="28"/>
                <w:szCs w:val="28"/>
                <w:lang w:eastAsia="ru-RU"/>
              </w:rPr>
              <w:t>п</w:t>
            </w:r>
            <w:proofErr w:type="spellEnd"/>
            <w:proofErr w:type="gramEnd"/>
            <w:r>
              <w:rPr>
                <w:rFonts w:ascii="Times New Roman" w:eastAsia="Times New Roman" w:hAnsi="Times New Roman" w:cs="Times New Roman"/>
                <w:sz w:val="28"/>
                <w:szCs w:val="28"/>
                <w:lang w:eastAsia="ru-RU"/>
              </w:rPr>
              <w:t xml:space="preserve"> « Обеспечение устойчивого сокращения непригодного для проживания жилищного фонда»</w:t>
            </w:r>
          </w:p>
        </w:tc>
        <w:tc>
          <w:tcPr>
            <w:tcW w:w="1920"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16950,6</w:t>
            </w:r>
          </w:p>
        </w:tc>
        <w:tc>
          <w:tcPr>
            <w:tcW w:w="1838" w:type="dxa"/>
          </w:tcPr>
          <w:p w:rsidR="00BF248C"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1624" w:type="dxa"/>
          </w:tcPr>
          <w:p w:rsidR="00BF248C" w:rsidRDefault="00C647F6" w:rsidP="00AB77CF">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F16202" w:rsidTr="00C647F6">
        <w:tc>
          <w:tcPr>
            <w:tcW w:w="2036" w:type="dxa"/>
          </w:tcPr>
          <w:p w:rsidR="00CE4CC8" w:rsidRDefault="000B754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Итого:</w:t>
            </w:r>
          </w:p>
        </w:tc>
        <w:tc>
          <w:tcPr>
            <w:tcW w:w="2153"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920" w:type="dxa"/>
          </w:tcPr>
          <w:p w:rsidR="00CE4CC8" w:rsidRDefault="00C647F6"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23772,6</w:t>
            </w:r>
          </w:p>
        </w:tc>
        <w:tc>
          <w:tcPr>
            <w:tcW w:w="1838" w:type="dxa"/>
          </w:tcPr>
          <w:p w:rsidR="00CE4CC8" w:rsidRDefault="00C647F6" w:rsidP="00AB77CF">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6218,7</w:t>
            </w:r>
          </w:p>
        </w:tc>
        <w:tc>
          <w:tcPr>
            <w:tcW w:w="1624" w:type="dxa"/>
          </w:tcPr>
          <w:p w:rsidR="00CE4CC8" w:rsidRDefault="00C647F6" w:rsidP="00AB77CF">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26,2</w:t>
            </w:r>
          </w:p>
        </w:tc>
      </w:tr>
      <w:tr w:rsidR="00F16202" w:rsidTr="00C647F6">
        <w:tc>
          <w:tcPr>
            <w:tcW w:w="2036"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2153"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920"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838"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c>
          <w:tcPr>
            <w:tcW w:w="1624" w:type="dxa"/>
          </w:tcPr>
          <w:p w:rsidR="00CE4CC8" w:rsidRDefault="00CE4CC8" w:rsidP="000628F4">
            <w:pPr>
              <w:overflowPunct w:val="0"/>
              <w:autoSpaceDE w:val="0"/>
              <w:autoSpaceDN w:val="0"/>
              <w:adjustRightInd w:val="0"/>
              <w:jc w:val="both"/>
              <w:textAlignment w:val="baseline"/>
              <w:rPr>
                <w:rFonts w:ascii="Times New Roman" w:eastAsia="Times New Roman" w:hAnsi="Times New Roman" w:cs="Times New Roman"/>
                <w:sz w:val="28"/>
                <w:szCs w:val="28"/>
                <w:lang w:eastAsia="ru-RU"/>
              </w:rPr>
            </w:pPr>
          </w:p>
        </w:tc>
      </w:tr>
    </w:tbl>
    <w:p w:rsidR="00BF248C" w:rsidRDefault="00BF248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B01CB5" w:rsidRDefault="00B01CB5"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B01CB5" w:rsidRPr="000964B5" w:rsidRDefault="008265C2"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w:t>
      </w:r>
      <w:r w:rsidR="00B01CB5" w:rsidRPr="00B01CB5">
        <w:rPr>
          <w:rFonts w:ascii="Times New Roman" w:eastAsia="Times New Roman" w:hAnsi="Times New Roman" w:cs="Times New Roman"/>
          <w:b/>
          <w:sz w:val="28"/>
          <w:szCs w:val="28"/>
          <w:lang w:eastAsia="ru-RU"/>
        </w:rPr>
        <w:t xml:space="preserve"> проект «Современная школа» - центр образования </w:t>
      </w:r>
      <w:r w:rsidR="00F16202" w:rsidRPr="00F16202">
        <w:rPr>
          <w:rFonts w:ascii="Times New Roman" w:eastAsia="Times New Roman" w:hAnsi="Times New Roman" w:cs="Times New Roman"/>
          <w:b/>
          <w:sz w:val="28"/>
          <w:szCs w:val="28"/>
          <w:lang w:eastAsia="ru-RU"/>
        </w:rPr>
        <w:t>научной и технологической направленности</w:t>
      </w:r>
      <w:r w:rsidR="00F16202">
        <w:rPr>
          <w:rFonts w:ascii="Times New Roman" w:eastAsia="Times New Roman" w:hAnsi="Times New Roman" w:cs="Times New Roman"/>
          <w:sz w:val="28"/>
          <w:szCs w:val="28"/>
          <w:lang w:eastAsia="ru-RU"/>
        </w:rPr>
        <w:t xml:space="preserve"> </w:t>
      </w:r>
      <w:r w:rsidR="00B01CB5" w:rsidRPr="00B01CB5">
        <w:rPr>
          <w:rFonts w:ascii="Times New Roman" w:eastAsia="Times New Roman" w:hAnsi="Times New Roman" w:cs="Times New Roman"/>
          <w:b/>
          <w:sz w:val="28"/>
          <w:szCs w:val="28"/>
          <w:lang w:eastAsia="ru-RU"/>
        </w:rPr>
        <w:t>«Точка роста»</w:t>
      </w:r>
      <w:r w:rsidR="000964B5" w:rsidRPr="000964B5">
        <w:rPr>
          <w:rFonts w:ascii="Times New Roman" w:eastAsia="Times New Roman" w:hAnsi="Times New Roman" w:cs="Times New Roman"/>
          <w:sz w:val="28"/>
          <w:szCs w:val="28"/>
          <w:lang w:eastAsia="ru-RU"/>
        </w:rPr>
        <w:t xml:space="preserve"> </w:t>
      </w:r>
      <w:r w:rsidR="000964B5" w:rsidRPr="000964B5">
        <w:rPr>
          <w:rFonts w:ascii="Times New Roman" w:eastAsia="Times New Roman" w:hAnsi="Times New Roman" w:cs="Times New Roman"/>
          <w:b/>
          <w:sz w:val="28"/>
          <w:szCs w:val="28"/>
          <w:lang w:eastAsia="ru-RU"/>
        </w:rPr>
        <w:t xml:space="preserve">на базе МКОУ СОШ </w:t>
      </w:r>
      <w:proofErr w:type="spellStart"/>
      <w:r w:rsidR="000964B5" w:rsidRPr="000964B5">
        <w:rPr>
          <w:rFonts w:ascii="Times New Roman" w:eastAsia="Times New Roman" w:hAnsi="Times New Roman" w:cs="Times New Roman"/>
          <w:b/>
          <w:sz w:val="28"/>
          <w:szCs w:val="28"/>
          <w:lang w:eastAsia="ru-RU"/>
        </w:rPr>
        <w:t>д</w:t>
      </w:r>
      <w:proofErr w:type="gramStart"/>
      <w:r w:rsidR="000964B5" w:rsidRPr="000964B5">
        <w:rPr>
          <w:rFonts w:ascii="Times New Roman" w:eastAsia="Times New Roman" w:hAnsi="Times New Roman" w:cs="Times New Roman"/>
          <w:b/>
          <w:sz w:val="28"/>
          <w:szCs w:val="28"/>
          <w:lang w:eastAsia="ru-RU"/>
        </w:rPr>
        <w:t>.К</w:t>
      </w:r>
      <w:proofErr w:type="gramEnd"/>
      <w:r w:rsidR="000964B5" w:rsidRPr="000964B5">
        <w:rPr>
          <w:rFonts w:ascii="Times New Roman" w:eastAsia="Times New Roman" w:hAnsi="Times New Roman" w:cs="Times New Roman"/>
          <w:b/>
          <w:sz w:val="28"/>
          <w:szCs w:val="28"/>
          <w:lang w:eastAsia="ru-RU"/>
        </w:rPr>
        <w:t>узнецы</w:t>
      </w:r>
      <w:proofErr w:type="spellEnd"/>
      <w:r w:rsidR="00B01CB5" w:rsidRPr="000964B5">
        <w:rPr>
          <w:rFonts w:ascii="Times New Roman" w:eastAsia="Times New Roman" w:hAnsi="Times New Roman" w:cs="Times New Roman"/>
          <w:b/>
          <w:sz w:val="28"/>
          <w:szCs w:val="28"/>
          <w:lang w:eastAsia="ru-RU"/>
        </w:rPr>
        <w:t>.</w:t>
      </w:r>
    </w:p>
    <w:p w:rsidR="0020021C" w:rsidRDefault="0020021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20021C" w:rsidRDefault="0020021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sidR="00D60325">
        <w:rPr>
          <w:rFonts w:ascii="Times New Roman" w:eastAsia="Times New Roman" w:hAnsi="Times New Roman" w:cs="Times New Roman"/>
          <w:sz w:val="28"/>
          <w:szCs w:val="28"/>
          <w:lang w:eastAsia="ru-RU"/>
        </w:rPr>
        <w:t>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2022 год основные контрольные точки проходили в соответствии с планом мероприятий: внесены мероприятия в муниципальную программу «Развитие образования в О</w:t>
      </w:r>
      <w:r w:rsidR="009C2918">
        <w:rPr>
          <w:rFonts w:ascii="Times New Roman" w:eastAsia="Times New Roman" w:hAnsi="Times New Roman" w:cs="Times New Roman"/>
          <w:sz w:val="28"/>
          <w:szCs w:val="28"/>
          <w:lang w:eastAsia="ru-RU"/>
        </w:rPr>
        <w:t>рловском районе Кировской облас</w:t>
      </w:r>
      <w:r w:rsidR="00D60325">
        <w:rPr>
          <w:rFonts w:ascii="Times New Roman" w:eastAsia="Times New Roman" w:hAnsi="Times New Roman" w:cs="Times New Roman"/>
          <w:sz w:val="28"/>
          <w:szCs w:val="28"/>
          <w:lang w:eastAsia="ru-RU"/>
        </w:rPr>
        <w:t>ти», заключено соглашение с министерством образования Кировской области 28.01.2022 года, подготовлены помещения к косметическому ремонту, закуплены лакокрасочные материалы</w:t>
      </w:r>
      <w:proofErr w:type="gramEnd"/>
      <w:r w:rsidR="009C2918">
        <w:rPr>
          <w:rFonts w:ascii="Times New Roman" w:eastAsia="Times New Roman" w:hAnsi="Times New Roman" w:cs="Times New Roman"/>
          <w:sz w:val="28"/>
          <w:szCs w:val="28"/>
          <w:lang w:eastAsia="ru-RU"/>
        </w:rPr>
        <w:t xml:space="preserve">, заключены договора на поставку мебели, столов, рулонных штор, заключен договор на изготовление </w:t>
      </w:r>
      <w:proofErr w:type="spellStart"/>
      <w:r w:rsidR="009C2918">
        <w:rPr>
          <w:rFonts w:ascii="Times New Roman" w:eastAsia="Times New Roman" w:hAnsi="Times New Roman" w:cs="Times New Roman"/>
          <w:sz w:val="28"/>
          <w:szCs w:val="28"/>
          <w:lang w:eastAsia="ru-RU"/>
        </w:rPr>
        <w:t>брендбука</w:t>
      </w:r>
      <w:proofErr w:type="spellEnd"/>
      <w:r w:rsidR="009C2918">
        <w:rPr>
          <w:rFonts w:ascii="Times New Roman" w:eastAsia="Times New Roman" w:hAnsi="Times New Roman" w:cs="Times New Roman"/>
          <w:sz w:val="28"/>
          <w:szCs w:val="28"/>
          <w:lang w:eastAsia="ru-RU"/>
        </w:rPr>
        <w:t>.</w:t>
      </w:r>
    </w:p>
    <w:p w:rsidR="009C2918" w:rsidRDefault="009C291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w:t>
      </w:r>
      <w:proofErr w:type="spellStart"/>
      <w:r>
        <w:rPr>
          <w:rFonts w:ascii="Times New Roman" w:eastAsia="Times New Roman" w:hAnsi="Times New Roman" w:cs="Times New Roman"/>
          <w:sz w:val="28"/>
          <w:szCs w:val="28"/>
          <w:lang w:eastAsia="ru-RU"/>
        </w:rPr>
        <w:t>брендбука</w:t>
      </w:r>
      <w:proofErr w:type="spellEnd"/>
      <w:r>
        <w:rPr>
          <w:rFonts w:ascii="Times New Roman" w:eastAsia="Times New Roman" w:hAnsi="Times New Roman" w:cs="Times New Roman"/>
          <w:sz w:val="28"/>
          <w:szCs w:val="28"/>
          <w:lang w:eastAsia="ru-RU"/>
        </w:rPr>
        <w:t xml:space="preserve"> проведена 18.04.2022 – на сумму 29,52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ублей</w:t>
      </w:r>
      <w:proofErr w:type="spellEnd"/>
      <w:r>
        <w:rPr>
          <w:rFonts w:ascii="Times New Roman" w:eastAsia="Times New Roman" w:hAnsi="Times New Roman" w:cs="Times New Roman"/>
          <w:sz w:val="28"/>
          <w:szCs w:val="28"/>
          <w:lang w:eastAsia="ru-RU"/>
        </w:rPr>
        <w:t>;</w:t>
      </w:r>
    </w:p>
    <w:p w:rsidR="009C2918" w:rsidRDefault="009C291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Оплата мебели проведена в период с 25.04.2022 по 13.07.2022 года в сумме 273,58 тыс. рублей.</w:t>
      </w:r>
    </w:p>
    <w:p w:rsidR="00815AA7" w:rsidRDefault="00815AA7"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Закупку поставку оборудования для центра «Точка роста» осуществляет министерство образования Кировской области. Оборудование в сумме 1265,206 </w:t>
      </w:r>
      <w:proofErr w:type="spellStart"/>
      <w:r>
        <w:rPr>
          <w:rFonts w:ascii="Times New Roman" w:eastAsia="Times New Roman" w:hAnsi="Times New Roman" w:cs="Times New Roman"/>
          <w:sz w:val="28"/>
          <w:szCs w:val="28"/>
          <w:lang w:eastAsia="ru-RU"/>
        </w:rPr>
        <w:t>тыс</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ублей</w:t>
      </w:r>
      <w:proofErr w:type="spellEnd"/>
      <w:r>
        <w:rPr>
          <w:rFonts w:ascii="Times New Roman" w:eastAsia="Times New Roman" w:hAnsi="Times New Roman" w:cs="Times New Roman"/>
          <w:sz w:val="28"/>
          <w:szCs w:val="28"/>
          <w:lang w:eastAsia="ru-RU"/>
        </w:rPr>
        <w:t xml:space="preserve"> поставлено на учет 30.09.2022 года.</w:t>
      </w:r>
    </w:p>
    <w:p w:rsidR="00815AA7" w:rsidRDefault="00815AA7"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Торжественное открытие площадки центра «Точка роста»  на базе МКОУ СОШ </w:t>
      </w:r>
      <w:proofErr w:type="spellStart"/>
      <w:r>
        <w:rPr>
          <w:rFonts w:ascii="Times New Roman" w:eastAsia="Times New Roman" w:hAnsi="Times New Roman" w:cs="Times New Roman"/>
          <w:sz w:val="28"/>
          <w:szCs w:val="28"/>
          <w:lang w:eastAsia="ru-RU"/>
        </w:rPr>
        <w:t>д</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узнецы</w:t>
      </w:r>
      <w:proofErr w:type="spellEnd"/>
      <w:r>
        <w:rPr>
          <w:rFonts w:ascii="Times New Roman" w:eastAsia="Times New Roman" w:hAnsi="Times New Roman" w:cs="Times New Roman"/>
          <w:sz w:val="28"/>
          <w:szCs w:val="28"/>
          <w:lang w:eastAsia="ru-RU"/>
        </w:rPr>
        <w:t xml:space="preserve"> состоялось 15.09.2022 года ( по плану мероприятие планировалось</w:t>
      </w:r>
      <w:r w:rsidR="00397740">
        <w:rPr>
          <w:rFonts w:ascii="Times New Roman" w:eastAsia="Times New Roman" w:hAnsi="Times New Roman" w:cs="Times New Roman"/>
          <w:sz w:val="28"/>
          <w:szCs w:val="28"/>
          <w:lang w:eastAsia="ru-RU"/>
        </w:rPr>
        <w:t xml:space="preserve"> на 01.09.2022 года).</w:t>
      </w:r>
    </w:p>
    <w:p w:rsidR="00AE210C" w:rsidRDefault="00AE210C" w:rsidP="00AE210C">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sz w:val="28"/>
          <w:szCs w:val="28"/>
        </w:rPr>
      </w:pPr>
      <w:r>
        <w:rPr>
          <w:rFonts w:ascii="Times New Roman" w:hAnsi="Times New Roman" w:cs="Times New Roman"/>
          <w:sz w:val="28"/>
          <w:szCs w:val="28"/>
        </w:rPr>
        <w:t>Риски по реализации проекта отсутствуют.</w:t>
      </w:r>
    </w:p>
    <w:p w:rsidR="004B2C95" w:rsidRPr="000964B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Федеральный</w:t>
      </w:r>
      <w:r w:rsidRPr="00B01CB5">
        <w:rPr>
          <w:rFonts w:ascii="Times New Roman" w:eastAsia="Times New Roman" w:hAnsi="Times New Roman" w:cs="Times New Roman"/>
          <w:b/>
          <w:sz w:val="28"/>
          <w:szCs w:val="28"/>
          <w:lang w:eastAsia="ru-RU"/>
        </w:rPr>
        <w:t xml:space="preserve"> проект «</w:t>
      </w:r>
      <w:r>
        <w:rPr>
          <w:rFonts w:ascii="Times New Roman" w:eastAsia="Times New Roman" w:hAnsi="Times New Roman" w:cs="Times New Roman"/>
          <w:b/>
          <w:sz w:val="28"/>
          <w:szCs w:val="28"/>
          <w:lang w:eastAsia="ru-RU"/>
        </w:rPr>
        <w:t>Успех каждого ребенка</w:t>
      </w:r>
      <w:r w:rsidRPr="00B01CB5">
        <w:rPr>
          <w:rFonts w:ascii="Times New Roman" w:eastAsia="Times New Roman" w:hAnsi="Times New Roman" w:cs="Times New Roman"/>
          <w:b/>
          <w:sz w:val="28"/>
          <w:szCs w:val="28"/>
          <w:lang w:eastAsia="ru-RU"/>
        </w:rPr>
        <w:t xml:space="preserve">» - </w:t>
      </w:r>
      <w:r w:rsidR="007104A8">
        <w:rPr>
          <w:rFonts w:ascii="Times New Roman" w:eastAsia="Times New Roman" w:hAnsi="Times New Roman" w:cs="Times New Roman"/>
          <w:b/>
          <w:sz w:val="28"/>
          <w:szCs w:val="28"/>
          <w:lang w:eastAsia="ru-RU"/>
        </w:rPr>
        <w:t xml:space="preserve">ремонт спортивного зала МКОУ ООШ с. </w:t>
      </w:r>
      <w:proofErr w:type="spellStart"/>
      <w:r w:rsidR="007104A8">
        <w:rPr>
          <w:rFonts w:ascii="Times New Roman" w:eastAsia="Times New Roman" w:hAnsi="Times New Roman" w:cs="Times New Roman"/>
          <w:b/>
          <w:sz w:val="28"/>
          <w:szCs w:val="28"/>
          <w:lang w:eastAsia="ru-RU"/>
        </w:rPr>
        <w:t>Русаново</w:t>
      </w:r>
      <w:proofErr w:type="spellEnd"/>
      <w:r w:rsidRPr="000964B5">
        <w:rPr>
          <w:rFonts w:ascii="Times New Roman" w:eastAsia="Times New Roman" w:hAnsi="Times New Roman" w:cs="Times New Roman"/>
          <w:b/>
          <w:sz w:val="28"/>
          <w:szCs w:val="28"/>
          <w:lang w:eastAsia="ru-RU"/>
        </w:rPr>
        <w:t>.</w:t>
      </w: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2022 год основные контрольные точки проходили в соответствии с планом мероприятий: внесены мероприятия в муниципальную программу «Развитие образования в Орловском районе Кировской области», заключено соглашение с министерством образования Кировской области 2</w:t>
      </w:r>
      <w:r w:rsidR="002C3DD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.01.2022 года, подготовлены помещения к к</w:t>
      </w:r>
      <w:r w:rsidR="002C3DD0">
        <w:rPr>
          <w:rFonts w:ascii="Times New Roman" w:eastAsia="Times New Roman" w:hAnsi="Times New Roman" w:cs="Times New Roman"/>
          <w:sz w:val="28"/>
          <w:szCs w:val="28"/>
          <w:lang w:eastAsia="ru-RU"/>
        </w:rPr>
        <w:t>апитальному ремонту объекта</w:t>
      </w:r>
      <w:r>
        <w:rPr>
          <w:rFonts w:ascii="Times New Roman" w:eastAsia="Times New Roman" w:hAnsi="Times New Roman" w:cs="Times New Roman"/>
          <w:sz w:val="28"/>
          <w:szCs w:val="28"/>
          <w:lang w:eastAsia="ru-RU"/>
        </w:rPr>
        <w:t xml:space="preserve">, </w:t>
      </w:r>
      <w:r w:rsidR="002C3DD0">
        <w:rPr>
          <w:rFonts w:ascii="Times New Roman" w:eastAsia="Times New Roman" w:hAnsi="Times New Roman" w:cs="Times New Roman"/>
          <w:sz w:val="28"/>
          <w:szCs w:val="28"/>
          <w:lang w:eastAsia="ru-RU"/>
        </w:rPr>
        <w:t>выполнены строительные</w:t>
      </w:r>
      <w:proofErr w:type="gramEnd"/>
      <w:r w:rsidR="002C3DD0">
        <w:rPr>
          <w:rFonts w:ascii="Times New Roman" w:eastAsia="Times New Roman" w:hAnsi="Times New Roman" w:cs="Times New Roman"/>
          <w:sz w:val="28"/>
          <w:szCs w:val="28"/>
          <w:lang w:eastAsia="ru-RU"/>
        </w:rPr>
        <w:t xml:space="preserve"> работы подрядчиком (замена пола, окон, дверей, освещения)</w:t>
      </w:r>
      <w:r w:rsidR="007104A8">
        <w:rPr>
          <w:rFonts w:ascii="Times New Roman" w:eastAsia="Times New Roman" w:hAnsi="Times New Roman" w:cs="Times New Roman"/>
          <w:sz w:val="28"/>
          <w:szCs w:val="28"/>
          <w:lang w:eastAsia="ru-RU"/>
        </w:rPr>
        <w:t>, опла</w:t>
      </w:r>
      <w:r w:rsidR="00F1057C">
        <w:rPr>
          <w:rFonts w:ascii="Times New Roman" w:eastAsia="Times New Roman" w:hAnsi="Times New Roman" w:cs="Times New Roman"/>
          <w:sz w:val="28"/>
          <w:szCs w:val="28"/>
          <w:lang w:eastAsia="ru-RU"/>
        </w:rPr>
        <w:t>чены</w:t>
      </w:r>
      <w:r w:rsidR="007104A8">
        <w:rPr>
          <w:rFonts w:ascii="Times New Roman" w:eastAsia="Times New Roman" w:hAnsi="Times New Roman" w:cs="Times New Roman"/>
          <w:sz w:val="28"/>
          <w:szCs w:val="28"/>
          <w:lang w:eastAsia="ru-RU"/>
        </w:rPr>
        <w:t xml:space="preserve"> выполненны</w:t>
      </w:r>
      <w:r w:rsidR="00F1057C">
        <w:rPr>
          <w:rFonts w:ascii="Times New Roman" w:eastAsia="Times New Roman" w:hAnsi="Times New Roman" w:cs="Times New Roman"/>
          <w:sz w:val="28"/>
          <w:szCs w:val="28"/>
          <w:lang w:eastAsia="ru-RU"/>
        </w:rPr>
        <w:t>е</w:t>
      </w:r>
      <w:r w:rsidR="007104A8">
        <w:rPr>
          <w:rFonts w:ascii="Times New Roman" w:eastAsia="Times New Roman" w:hAnsi="Times New Roman" w:cs="Times New Roman"/>
          <w:sz w:val="28"/>
          <w:szCs w:val="28"/>
          <w:lang w:eastAsia="ru-RU"/>
        </w:rPr>
        <w:t xml:space="preserve"> работ</w:t>
      </w:r>
      <w:r w:rsidR="00F1057C">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w:t>
      </w:r>
    </w:p>
    <w:p w:rsidR="007104A8" w:rsidRPr="0039622E" w:rsidRDefault="007104A8"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9622E">
        <w:rPr>
          <w:rFonts w:ascii="Times New Roman" w:eastAsia="Times New Roman" w:hAnsi="Times New Roman" w:cs="Times New Roman"/>
          <w:i/>
          <w:sz w:val="28"/>
          <w:szCs w:val="28"/>
          <w:lang w:eastAsia="ru-RU"/>
        </w:rPr>
        <w:t>Нарушены сроки по 2 контрольным точкам: по  утверждению и формированию сметной документации и получению экспертизы достоверности сметной документации</w:t>
      </w:r>
      <w:r w:rsidR="00F1057C" w:rsidRPr="0039622E">
        <w:rPr>
          <w:rFonts w:ascii="Times New Roman" w:eastAsia="Times New Roman" w:hAnsi="Times New Roman" w:cs="Times New Roman"/>
          <w:i/>
          <w:sz w:val="28"/>
          <w:szCs w:val="28"/>
          <w:lang w:eastAsia="ru-RU"/>
        </w:rPr>
        <w:t xml:space="preserve">  (4 мероприятия), по внесению закупки в план закупок (2 мероприятия).</w:t>
      </w:r>
    </w:p>
    <w:p w:rsidR="00F1057C" w:rsidRPr="00042032" w:rsidRDefault="00F1057C"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042032">
        <w:rPr>
          <w:rFonts w:ascii="Times New Roman" w:eastAsia="Times New Roman" w:hAnsi="Times New Roman" w:cs="Times New Roman"/>
          <w:i/>
          <w:sz w:val="28"/>
          <w:szCs w:val="28"/>
          <w:lang w:eastAsia="ru-RU"/>
        </w:rPr>
        <w:t>Нарушены сроки выполнения работ по декоративному ремонту на 11 календарных дней, в связи с тем, что заказчиком выявлено несоответствие работ локальному сметному расчету</w:t>
      </w:r>
      <w:r w:rsidR="00042032" w:rsidRPr="00042032">
        <w:rPr>
          <w:rFonts w:ascii="Times New Roman" w:eastAsia="Times New Roman" w:hAnsi="Times New Roman" w:cs="Times New Roman"/>
          <w:i/>
          <w:sz w:val="28"/>
          <w:szCs w:val="28"/>
          <w:lang w:eastAsia="ru-RU"/>
        </w:rPr>
        <w:t>. Заключено дополнительное соглашение  от 22.08.2022 об изменении объемов и видов работ с увеличением цены контракта до 1666,76 тыс. рублей.</w:t>
      </w:r>
    </w:p>
    <w:p w:rsidR="004B2C95" w:rsidRDefault="004B2C95" w:rsidP="004B2C9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w:t>
      </w:r>
      <w:r w:rsidR="00042032">
        <w:rPr>
          <w:rFonts w:ascii="Times New Roman" w:eastAsia="Times New Roman" w:hAnsi="Times New Roman" w:cs="Times New Roman"/>
          <w:sz w:val="28"/>
          <w:szCs w:val="28"/>
          <w:lang w:eastAsia="ru-RU"/>
        </w:rPr>
        <w:t>выполненных работ</w:t>
      </w:r>
      <w:r>
        <w:rPr>
          <w:rFonts w:ascii="Times New Roman" w:eastAsia="Times New Roman" w:hAnsi="Times New Roman" w:cs="Times New Roman"/>
          <w:sz w:val="28"/>
          <w:szCs w:val="28"/>
          <w:lang w:eastAsia="ru-RU"/>
        </w:rPr>
        <w:t xml:space="preserve">ка проведена </w:t>
      </w:r>
      <w:r w:rsidR="00042032">
        <w:rPr>
          <w:rFonts w:ascii="Times New Roman" w:eastAsia="Times New Roman" w:hAnsi="Times New Roman" w:cs="Times New Roman"/>
          <w:sz w:val="28"/>
          <w:szCs w:val="28"/>
          <w:lang w:eastAsia="ru-RU"/>
        </w:rPr>
        <w:t>07</w:t>
      </w:r>
      <w:r>
        <w:rPr>
          <w:rFonts w:ascii="Times New Roman" w:eastAsia="Times New Roman" w:hAnsi="Times New Roman" w:cs="Times New Roman"/>
          <w:sz w:val="28"/>
          <w:szCs w:val="28"/>
          <w:lang w:eastAsia="ru-RU"/>
        </w:rPr>
        <w:t>.0</w:t>
      </w:r>
      <w:r w:rsidR="00042032">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.2022 – на сумму </w:t>
      </w:r>
      <w:r w:rsidR="00042032">
        <w:rPr>
          <w:rFonts w:ascii="Times New Roman" w:eastAsia="Times New Roman" w:hAnsi="Times New Roman" w:cs="Times New Roman"/>
          <w:sz w:val="28"/>
          <w:szCs w:val="28"/>
          <w:lang w:eastAsia="ru-RU"/>
        </w:rPr>
        <w:t>1666,76 тыс.</w:t>
      </w:r>
      <w:r w:rsidR="0039622E">
        <w:rPr>
          <w:rFonts w:ascii="Times New Roman" w:eastAsia="Times New Roman" w:hAnsi="Times New Roman" w:cs="Times New Roman"/>
          <w:sz w:val="28"/>
          <w:szCs w:val="28"/>
          <w:lang w:eastAsia="ru-RU"/>
        </w:rPr>
        <w:t xml:space="preserve"> </w:t>
      </w:r>
      <w:r w:rsidR="00042032">
        <w:rPr>
          <w:rFonts w:ascii="Times New Roman" w:eastAsia="Times New Roman" w:hAnsi="Times New Roman" w:cs="Times New Roman"/>
          <w:sz w:val="28"/>
          <w:szCs w:val="28"/>
          <w:lang w:eastAsia="ru-RU"/>
        </w:rPr>
        <w:t>рублей.</w:t>
      </w:r>
    </w:p>
    <w:p w:rsidR="004B2C95" w:rsidRDefault="004B2C95" w:rsidP="004B2C95">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sz w:val="28"/>
          <w:szCs w:val="28"/>
        </w:rPr>
      </w:pPr>
      <w:r>
        <w:rPr>
          <w:rFonts w:ascii="Times New Roman" w:hAnsi="Times New Roman" w:cs="Times New Roman"/>
          <w:sz w:val="28"/>
          <w:szCs w:val="28"/>
        </w:rPr>
        <w:t>Риски по реализации проекта отсутствуют.</w:t>
      </w:r>
    </w:p>
    <w:p w:rsidR="00446B2E" w:rsidRDefault="00446B2E"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910E9F" w:rsidRDefault="008265C2"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 проект</w:t>
      </w:r>
      <w:r w:rsidR="00910E9F" w:rsidRPr="00B01CB5">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Культурная среда»</w:t>
      </w:r>
      <w:r w:rsidR="00D167A2">
        <w:rPr>
          <w:rFonts w:ascii="Times New Roman" w:eastAsia="Times New Roman" w:hAnsi="Times New Roman" w:cs="Times New Roman"/>
          <w:b/>
          <w:sz w:val="28"/>
          <w:szCs w:val="28"/>
          <w:lang w:eastAsia="ru-RU"/>
        </w:rPr>
        <w:t xml:space="preserve"> - создание модельной муниципальной библиотеки </w:t>
      </w:r>
      <w:r w:rsidR="00367EC2">
        <w:rPr>
          <w:rFonts w:ascii="Times New Roman" w:eastAsia="Times New Roman" w:hAnsi="Times New Roman" w:cs="Times New Roman"/>
          <w:b/>
          <w:sz w:val="28"/>
          <w:szCs w:val="28"/>
          <w:lang w:eastAsia="ru-RU"/>
        </w:rPr>
        <w:t xml:space="preserve"> в </w:t>
      </w:r>
      <w:proofErr w:type="spellStart"/>
      <w:r w:rsidR="00367EC2">
        <w:rPr>
          <w:rFonts w:ascii="Times New Roman" w:eastAsia="Times New Roman" w:hAnsi="Times New Roman" w:cs="Times New Roman"/>
          <w:b/>
          <w:sz w:val="28"/>
          <w:szCs w:val="28"/>
          <w:lang w:eastAsia="ru-RU"/>
        </w:rPr>
        <w:t>Цепелевской</w:t>
      </w:r>
      <w:proofErr w:type="spellEnd"/>
      <w:r w:rsidR="00367EC2">
        <w:rPr>
          <w:rFonts w:ascii="Times New Roman" w:eastAsia="Times New Roman" w:hAnsi="Times New Roman" w:cs="Times New Roman"/>
          <w:b/>
          <w:sz w:val="28"/>
          <w:szCs w:val="28"/>
          <w:lang w:eastAsia="ru-RU"/>
        </w:rPr>
        <w:t xml:space="preserve"> сельской библиотеке МКУК «Орловская централизованная  библиотечная система Орловского района Кировской области</w:t>
      </w:r>
      <w:r w:rsidR="00910E9F">
        <w:rPr>
          <w:rFonts w:ascii="Times New Roman" w:eastAsia="Times New Roman" w:hAnsi="Times New Roman" w:cs="Times New Roman"/>
          <w:b/>
          <w:sz w:val="28"/>
          <w:szCs w:val="28"/>
          <w:lang w:eastAsia="ru-RU"/>
        </w:rPr>
        <w:t>».</w:t>
      </w:r>
    </w:p>
    <w:p w:rsidR="00910E9F" w:rsidRPr="00186E88" w:rsidRDefault="00910E9F"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p>
    <w:p w:rsidR="0006050B"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 xml:space="preserve">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2022 год </w:t>
      </w:r>
      <w:r w:rsidR="000505C2">
        <w:rPr>
          <w:rFonts w:ascii="Times New Roman" w:eastAsia="Times New Roman" w:hAnsi="Times New Roman" w:cs="Times New Roman"/>
          <w:sz w:val="28"/>
          <w:szCs w:val="28"/>
          <w:lang w:eastAsia="ru-RU"/>
        </w:rPr>
        <w:t>часть</w:t>
      </w:r>
      <w:r>
        <w:rPr>
          <w:rFonts w:ascii="Times New Roman" w:eastAsia="Times New Roman" w:hAnsi="Times New Roman" w:cs="Times New Roman"/>
          <w:sz w:val="28"/>
          <w:szCs w:val="28"/>
          <w:lang w:eastAsia="ru-RU"/>
        </w:rPr>
        <w:t xml:space="preserve"> контрольны</w:t>
      </w:r>
      <w:r w:rsidR="000505C2">
        <w:rPr>
          <w:rFonts w:ascii="Times New Roman" w:eastAsia="Times New Roman" w:hAnsi="Times New Roman" w:cs="Times New Roman"/>
          <w:sz w:val="28"/>
          <w:szCs w:val="28"/>
          <w:lang w:eastAsia="ru-RU"/>
        </w:rPr>
        <w:t>х</w:t>
      </w:r>
      <w:r>
        <w:rPr>
          <w:rFonts w:ascii="Times New Roman" w:eastAsia="Times New Roman" w:hAnsi="Times New Roman" w:cs="Times New Roman"/>
          <w:sz w:val="28"/>
          <w:szCs w:val="28"/>
          <w:lang w:eastAsia="ru-RU"/>
        </w:rPr>
        <w:t xml:space="preserve"> точ</w:t>
      </w:r>
      <w:r w:rsidR="000505C2">
        <w:rPr>
          <w:rFonts w:ascii="Times New Roman" w:eastAsia="Times New Roman" w:hAnsi="Times New Roman" w:cs="Times New Roman"/>
          <w:sz w:val="28"/>
          <w:szCs w:val="28"/>
          <w:lang w:eastAsia="ru-RU"/>
        </w:rPr>
        <w:t>ек</w:t>
      </w:r>
      <w:r>
        <w:rPr>
          <w:rFonts w:ascii="Times New Roman" w:eastAsia="Times New Roman" w:hAnsi="Times New Roman" w:cs="Times New Roman"/>
          <w:sz w:val="28"/>
          <w:szCs w:val="28"/>
          <w:lang w:eastAsia="ru-RU"/>
        </w:rPr>
        <w:t xml:space="preserve"> проходили в соответствии с планом мероприятий: внесены мероприятия в муниципальную программу «Развитие культуры в Орловском районе», заключено соглашение с министерством культуры Кир</w:t>
      </w:r>
      <w:r w:rsidR="0006050B">
        <w:rPr>
          <w:rFonts w:ascii="Times New Roman" w:eastAsia="Times New Roman" w:hAnsi="Times New Roman" w:cs="Times New Roman"/>
          <w:sz w:val="28"/>
          <w:szCs w:val="28"/>
          <w:lang w:eastAsia="ru-RU"/>
        </w:rPr>
        <w:t>овской области 21.01.2022 года.</w:t>
      </w:r>
    </w:p>
    <w:p w:rsidR="000505C2"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proofErr w:type="gramEnd"/>
      <w:r w:rsidRPr="0039622E">
        <w:rPr>
          <w:rFonts w:ascii="Times New Roman" w:eastAsia="Times New Roman" w:hAnsi="Times New Roman" w:cs="Times New Roman"/>
          <w:i/>
          <w:sz w:val="28"/>
          <w:szCs w:val="28"/>
          <w:lang w:eastAsia="ru-RU"/>
        </w:rPr>
        <w:t xml:space="preserve">Нарушены сроки по </w:t>
      </w:r>
      <w:r w:rsidR="003C437F">
        <w:rPr>
          <w:rFonts w:ascii="Times New Roman" w:eastAsia="Times New Roman" w:hAnsi="Times New Roman" w:cs="Times New Roman"/>
          <w:i/>
          <w:sz w:val="28"/>
          <w:szCs w:val="28"/>
          <w:lang w:eastAsia="ru-RU"/>
        </w:rPr>
        <w:t>3</w:t>
      </w:r>
      <w:r w:rsidRPr="0039622E">
        <w:rPr>
          <w:rFonts w:ascii="Times New Roman" w:eastAsia="Times New Roman" w:hAnsi="Times New Roman" w:cs="Times New Roman"/>
          <w:i/>
          <w:sz w:val="28"/>
          <w:szCs w:val="28"/>
          <w:lang w:eastAsia="ru-RU"/>
        </w:rPr>
        <w:t xml:space="preserve"> контрольным точкам:</w:t>
      </w:r>
    </w:p>
    <w:p w:rsidR="0039622E" w:rsidRDefault="000505C2"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39622E">
        <w:rPr>
          <w:rFonts w:ascii="Times New Roman" w:eastAsia="Times New Roman" w:hAnsi="Times New Roman" w:cs="Times New Roman"/>
          <w:i/>
          <w:sz w:val="28"/>
          <w:szCs w:val="28"/>
          <w:lang w:eastAsia="ru-RU"/>
        </w:rPr>
        <w:t xml:space="preserve"> по внесению закупки в план закупок (</w:t>
      </w:r>
      <w:r w:rsidR="0039622E" w:rsidRPr="0039622E">
        <w:rPr>
          <w:rFonts w:ascii="Times New Roman" w:eastAsia="Times New Roman" w:hAnsi="Times New Roman" w:cs="Times New Roman"/>
          <w:i/>
          <w:sz w:val="28"/>
          <w:szCs w:val="28"/>
          <w:lang w:eastAsia="ru-RU"/>
        </w:rPr>
        <w:t xml:space="preserve">по  </w:t>
      </w:r>
      <w:r>
        <w:rPr>
          <w:rFonts w:ascii="Times New Roman" w:eastAsia="Times New Roman" w:hAnsi="Times New Roman" w:cs="Times New Roman"/>
          <w:i/>
          <w:sz w:val="28"/>
          <w:szCs w:val="28"/>
          <w:lang w:eastAsia="ru-RU"/>
        </w:rPr>
        <w:t>подготовке документации по осуществлению закупок конкурентным способом (5 мероприятий);</w:t>
      </w:r>
      <w:r w:rsidR="0039622E" w:rsidRPr="0039622E">
        <w:rPr>
          <w:rFonts w:ascii="Times New Roman" w:eastAsia="Times New Roman" w:hAnsi="Times New Roman" w:cs="Times New Roman"/>
          <w:i/>
          <w:sz w:val="28"/>
          <w:szCs w:val="28"/>
          <w:lang w:eastAsia="ru-RU"/>
        </w:rPr>
        <w:t xml:space="preserve"> по </w:t>
      </w:r>
      <w:r>
        <w:rPr>
          <w:rFonts w:ascii="Times New Roman" w:eastAsia="Times New Roman" w:hAnsi="Times New Roman" w:cs="Times New Roman"/>
          <w:i/>
          <w:sz w:val="28"/>
          <w:szCs w:val="28"/>
          <w:lang w:eastAsia="ru-RU"/>
        </w:rPr>
        <w:t>размещению информации о проведении закупок в ЕИС</w:t>
      </w:r>
      <w:r w:rsidR="0039622E" w:rsidRPr="0039622E">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5</w:t>
      </w:r>
      <w:r w:rsidR="0039622E" w:rsidRPr="0039622E">
        <w:rPr>
          <w:rFonts w:ascii="Times New Roman" w:eastAsia="Times New Roman" w:hAnsi="Times New Roman" w:cs="Times New Roman"/>
          <w:i/>
          <w:sz w:val="28"/>
          <w:szCs w:val="28"/>
          <w:lang w:eastAsia="ru-RU"/>
        </w:rPr>
        <w:t xml:space="preserve"> мероприяти</w:t>
      </w:r>
      <w:r>
        <w:rPr>
          <w:rFonts w:ascii="Times New Roman" w:eastAsia="Times New Roman" w:hAnsi="Times New Roman" w:cs="Times New Roman"/>
          <w:i/>
          <w:sz w:val="28"/>
          <w:szCs w:val="28"/>
          <w:lang w:eastAsia="ru-RU"/>
        </w:rPr>
        <w:t>й</w:t>
      </w:r>
      <w:r w:rsidR="0039622E" w:rsidRPr="0039622E">
        <w:rPr>
          <w:rFonts w:ascii="Times New Roman" w:eastAsia="Times New Roman" w:hAnsi="Times New Roman" w:cs="Times New Roman"/>
          <w:i/>
          <w:sz w:val="28"/>
          <w:szCs w:val="28"/>
          <w:lang w:eastAsia="ru-RU"/>
        </w:rPr>
        <w:t>)</w:t>
      </w:r>
      <w:r w:rsidR="000C55CA">
        <w:rPr>
          <w:rFonts w:ascii="Times New Roman" w:eastAsia="Times New Roman" w:hAnsi="Times New Roman" w:cs="Times New Roman"/>
          <w:i/>
          <w:sz w:val="28"/>
          <w:szCs w:val="28"/>
          <w:lang w:eastAsia="ru-RU"/>
        </w:rPr>
        <w:t>);</w:t>
      </w:r>
    </w:p>
    <w:p w:rsidR="00391FA0" w:rsidRDefault="000C55CA"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39622E">
        <w:rPr>
          <w:rFonts w:ascii="Times New Roman" w:eastAsia="Times New Roman" w:hAnsi="Times New Roman" w:cs="Times New Roman"/>
          <w:i/>
          <w:sz w:val="28"/>
          <w:szCs w:val="28"/>
          <w:lang w:eastAsia="ru-RU"/>
        </w:rPr>
        <w:t xml:space="preserve"> по внесению </w:t>
      </w:r>
      <w:r>
        <w:rPr>
          <w:rFonts w:ascii="Times New Roman" w:eastAsia="Times New Roman" w:hAnsi="Times New Roman" w:cs="Times New Roman"/>
          <w:i/>
          <w:sz w:val="28"/>
          <w:szCs w:val="28"/>
          <w:lang w:eastAsia="ru-RU"/>
        </w:rPr>
        <w:t>сведений о муниципальных контрактах в реестр контрактов, заключенных по результатам закупок</w:t>
      </w:r>
      <w:r w:rsidRPr="0039622E">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по осуществлению </w:t>
      </w:r>
      <w:r>
        <w:rPr>
          <w:rFonts w:ascii="Times New Roman" w:eastAsia="Times New Roman" w:hAnsi="Times New Roman" w:cs="Times New Roman"/>
          <w:i/>
          <w:sz w:val="28"/>
          <w:szCs w:val="28"/>
          <w:lang w:eastAsia="ru-RU"/>
        </w:rPr>
        <w:lastRenderedPageBreak/>
        <w:t>процедуры закупок; заключение муниципальных контрактов по итогам конкурентных способов закупок;</w:t>
      </w:r>
      <w:r w:rsidRPr="000C55C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 xml:space="preserve">заключение </w:t>
      </w:r>
      <w:r w:rsidR="00391FA0">
        <w:rPr>
          <w:rFonts w:ascii="Times New Roman" w:eastAsia="Times New Roman" w:hAnsi="Times New Roman" w:cs="Times New Roman"/>
          <w:i/>
          <w:sz w:val="28"/>
          <w:szCs w:val="28"/>
          <w:lang w:eastAsia="ru-RU"/>
        </w:rPr>
        <w:t>к</w:t>
      </w:r>
      <w:r>
        <w:rPr>
          <w:rFonts w:ascii="Times New Roman" w:eastAsia="Times New Roman" w:hAnsi="Times New Roman" w:cs="Times New Roman"/>
          <w:i/>
          <w:sz w:val="28"/>
          <w:szCs w:val="28"/>
          <w:lang w:eastAsia="ru-RU"/>
        </w:rPr>
        <w:t>онтракто</w:t>
      </w:r>
      <w:r w:rsidR="00391FA0">
        <w:rPr>
          <w:rFonts w:ascii="Times New Roman" w:eastAsia="Times New Roman" w:hAnsi="Times New Roman" w:cs="Times New Roman"/>
          <w:i/>
          <w:sz w:val="28"/>
          <w:szCs w:val="28"/>
          <w:lang w:eastAsia="ru-RU"/>
        </w:rPr>
        <w:t>в  (договоров) на поставку товаров, работ, услуг с единственным поставщиком);</w:t>
      </w:r>
    </w:p>
    <w:p w:rsidR="00391FA0" w:rsidRDefault="00391FA0"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по  приемке поставленных товаров, работ, оказанных услуг (поставка товаров, оказание услуг в соответствии с условиями  муниципальных контрактов по итогам конкурентных способов закупок;</w:t>
      </w:r>
      <w:r w:rsidRPr="000C55CA">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i/>
          <w:sz w:val="28"/>
          <w:szCs w:val="28"/>
          <w:lang w:eastAsia="ru-RU"/>
        </w:rPr>
        <w:t>поставка товаров, оказание услуг в соответствии с условиями контрактов  (договоров) на поставку товаров, работ, услуг с единственным поставщиком);</w:t>
      </w:r>
    </w:p>
    <w:p w:rsidR="0039622E" w:rsidRPr="00042032"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042032">
        <w:rPr>
          <w:rFonts w:ascii="Times New Roman" w:eastAsia="Times New Roman" w:hAnsi="Times New Roman" w:cs="Times New Roman"/>
          <w:i/>
          <w:sz w:val="28"/>
          <w:szCs w:val="28"/>
          <w:lang w:eastAsia="ru-RU"/>
        </w:rPr>
        <w:t>Нарушены сроки выполнения работ по декоративному ремонту на 11 календарных дней, в связи с тем, что заказчиком выявлено несоответствие работ локальному сметному расчету. Заключено дополнительное соглашение  от 22.08.2022 об изменении объемов и видов работ с увеличением цены контракта до 1666,76 тыс. рублей.</w:t>
      </w:r>
    </w:p>
    <w:p w:rsidR="0039622E" w:rsidRDefault="0039622E" w:rsidP="0039622E">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Оплата выполненных работка проведена </w:t>
      </w:r>
      <w:r w:rsidR="003C437F">
        <w:rPr>
          <w:rFonts w:ascii="Times New Roman" w:eastAsia="Times New Roman" w:hAnsi="Times New Roman" w:cs="Times New Roman"/>
          <w:sz w:val="28"/>
          <w:szCs w:val="28"/>
          <w:lang w:eastAsia="ru-RU"/>
        </w:rPr>
        <w:t>на 01.10.</w:t>
      </w:r>
      <w:r>
        <w:rPr>
          <w:rFonts w:ascii="Times New Roman" w:eastAsia="Times New Roman" w:hAnsi="Times New Roman" w:cs="Times New Roman"/>
          <w:sz w:val="28"/>
          <w:szCs w:val="28"/>
          <w:lang w:eastAsia="ru-RU"/>
        </w:rPr>
        <w:t xml:space="preserve">2022 – на сумму </w:t>
      </w:r>
      <w:r w:rsidR="003C437F">
        <w:rPr>
          <w:rFonts w:ascii="Times New Roman" w:eastAsia="Times New Roman" w:hAnsi="Times New Roman" w:cs="Times New Roman"/>
          <w:sz w:val="28"/>
          <w:szCs w:val="28"/>
          <w:lang w:eastAsia="ru-RU"/>
        </w:rPr>
        <w:t>4396,66</w:t>
      </w:r>
      <w:r>
        <w:rPr>
          <w:rFonts w:ascii="Times New Roman" w:eastAsia="Times New Roman" w:hAnsi="Times New Roman" w:cs="Times New Roman"/>
          <w:sz w:val="28"/>
          <w:szCs w:val="28"/>
          <w:lang w:eastAsia="ru-RU"/>
        </w:rPr>
        <w:t xml:space="preserve"> тыс. рублей.</w:t>
      </w:r>
    </w:p>
    <w:p w:rsidR="0039622E" w:rsidRDefault="003C437F" w:rsidP="0039622E">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sz w:val="28"/>
          <w:szCs w:val="28"/>
        </w:rPr>
      </w:pPr>
      <w:r>
        <w:rPr>
          <w:rFonts w:ascii="Times New Roman" w:hAnsi="Times New Roman" w:cs="Times New Roman"/>
          <w:sz w:val="28"/>
          <w:szCs w:val="28"/>
        </w:rPr>
        <w:t>Основные мероприятия на 01.10.2022 года проведены, ри</w:t>
      </w:r>
      <w:r w:rsidR="0039622E">
        <w:rPr>
          <w:rFonts w:ascii="Times New Roman" w:hAnsi="Times New Roman" w:cs="Times New Roman"/>
          <w:sz w:val="28"/>
          <w:szCs w:val="28"/>
        </w:rPr>
        <w:t>ски по реализации проекта отсутствуют.</w:t>
      </w:r>
    </w:p>
    <w:p w:rsidR="00BF44B9" w:rsidRDefault="00642399" w:rsidP="00BF44B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Федеральный</w:t>
      </w:r>
      <w:r w:rsidR="00BF44B9" w:rsidRPr="00B01CB5">
        <w:rPr>
          <w:rFonts w:ascii="Times New Roman" w:eastAsia="Times New Roman" w:hAnsi="Times New Roman" w:cs="Times New Roman"/>
          <w:b/>
          <w:sz w:val="28"/>
          <w:szCs w:val="28"/>
          <w:lang w:eastAsia="ru-RU"/>
        </w:rPr>
        <w:t xml:space="preserve"> проект «</w:t>
      </w:r>
      <w:r w:rsidR="00BF44B9" w:rsidRPr="00BF44B9">
        <w:rPr>
          <w:rFonts w:ascii="Times New Roman" w:eastAsia="Times New Roman" w:hAnsi="Times New Roman" w:cs="Times New Roman"/>
          <w:b/>
          <w:sz w:val="28"/>
          <w:szCs w:val="28"/>
          <w:lang w:eastAsia="ru-RU"/>
        </w:rPr>
        <w:t>Обеспечение устойчивого сокращения непригодного для проживания жилищного фонда»</w:t>
      </w:r>
      <w:r w:rsidR="00BF44B9">
        <w:rPr>
          <w:rFonts w:ascii="Times New Roman" w:eastAsia="Times New Roman" w:hAnsi="Times New Roman" w:cs="Times New Roman"/>
          <w:b/>
          <w:sz w:val="28"/>
          <w:szCs w:val="28"/>
          <w:lang w:eastAsia="ru-RU"/>
        </w:rPr>
        <w:t>».</w:t>
      </w:r>
    </w:p>
    <w:p w:rsidR="004D0845" w:rsidRPr="00E71681" w:rsidRDefault="004D0845" w:rsidP="004D0845">
      <w:pPr>
        <w:shd w:val="clear" w:color="auto" w:fill="FFFFFF"/>
        <w:tabs>
          <w:tab w:val="left" w:pos="1185"/>
        </w:tabs>
        <w:ind w:firstLine="1134"/>
        <w:jc w:val="both"/>
        <w:rPr>
          <w:color w:val="000000"/>
          <w:spacing w:val="-6"/>
          <w:sz w:val="28"/>
          <w:szCs w:val="28"/>
        </w:rPr>
      </w:pPr>
    </w:p>
    <w:p w:rsidR="004D0845" w:rsidRPr="004D0845" w:rsidRDefault="004D0845" w:rsidP="004D0845">
      <w:pPr>
        <w:tabs>
          <w:tab w:val="left" w:pos="4074"/>
        </w:tabs>
        <w:autoSpaceDE w:val="0"/>
        <w:ind w:firstLine="180"/>
        <w:jc w:val="both"/>
        <w:rPr>
          <w:rFonts w:ascii="Times New Roman" w:hAnsi="Times New Roman" w:cs="Times New Roman"/>
          <w:sz w:val="28"/>
          <w:szCs w:val="28"/>
        </w:rPr>
      </w:pPr>
      <w:r>
        <w:rPr>
          <w:sz w:val="28"/>
          <w:szCs w:val="28"/>
        </w:rPr>
        <w:t xml:space="preserve">  </w:t>
      </w:r>
      <w:r w:rsidRPr="004D0845">
        <w:rPr>
          <w:rFonts w:ascii="Times New Roman" w:hAnsi="Times New Roman" w:cs="Times New Roman"/>
          <w:sz w:val="28"/>
          <w:szCs w:val="28"/>
        </w:rPr>
        <w:t>Информация об объемах средств на реализацию мероприятия по переселению граждан из аварийного жилищного фонда муниципальной программы «Переселение граждан, проживающих на территории Орловского района Кировской области, из аварийного жилищного фонда»  на 2020-2025 годы приведена в таблице:</w:t>
      </w:r>
    </w:p>
    <w:p w:rsidR="004D0845" w:rsidRPr="004D0845" w:rsidRDefault="004D0845" w:rsidP="004D0845">
      <w:pPr>
        <w:tabs>
          <w:tab w:val="left" w:pos="4074"/>
        </w:tabs>
        <w:autoSpaceDE w:val="0"/>
        <w:ind w:firstLine="708"/>
        <w:rPr>
          <w:rFonts w:ascii="Times New Roman" w:hAnsi="Times New Roman" w:cs="Times New Roman"/>
        </w:rPr>
      </w:pPr>
      <w:r w:rsidRPr="004D0845">
        <w:rPr>
          <w:rFonts w:ascii="Times New Roman" w:hAnsi="Times New Roman" w:cs="Times New Roman"/>
          <w:sz w:val="28"/>
          <w:szCs w:val="28"/>
        </w:rPr>
        <w:t xml:space="preserve">                                                                  </w:t>
      </w:r>
      <w:r w:rsidRPr="004D0845">
        <w:rPr>
          <w:rFonts w:ascii="Times New Roman" w:hAnsi="Times New Roman" w:cs="Times New Roman"/>
        </w:rPr>
        <w:t>тыс. рублей</w:t>
      </w:r>
    </w:p>
    <w:tbl>
      <w:tblPr>
        <w:tblW w:w="6518" w:type="dxa"/>
        <w:tblInd w:w="250" w:type="dxa"/>
        <w:tblLayout w:type="fixed"/>
        <w:tblLook w:val="0000" w:firstRow="0" w:lastRow="0" w:firstColumn="0" w:lastColumn="0" w:noHBand="0" w:noVBand="0"/>
      </w:tblPr>
      <w:tblGrid>
        <w:gridCol w:w="4898"/>
        <w:gridCol w:w="1620"/>
      </w:tblGrid>
      <w:tr w:rsidR="004D0845" w:rsidRPr="004D0845" w:rsidTr="00D523C3">
        <w:trPr>
          <w:trHeight w:val="300"/>
        </w:trPr>
        <w:tc>
          <w:tcPr>
            <w:tcW w:w="4898" w:type="dxa"/>
            <w:tcBorders>
              <w:top w:val="single" w:sz="4" w:space="0" w:color="000000"/>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
                <w:color w:val="000000"/>
              </w:rPr>
            </w:pPr>
            <w:r w:rsidRPr="004D0845">
              <w:rPr>
                <w:rFonts w:ascii="Times New Roman" w:hAnsi="Times New Roman" w:cs="Times New Roman"/>
                <w:b/>
                <w:color w:val="000000"/>
              </w:rPr>
              <w:t>Наименование показателя</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642399">
            <w:pPr>
              <w:tabs>
                <w:tab w:val="left" w:pos="4074"/>
              </w:tabs>
              <w:snapToGrid w:val="0"/>
              <w:jc w:val="center"/>
              <w:rPr>
                <w:rFonts w:ascii="Times New Roman" w:hAnsi="Times New Roman" w:cs="Times New Roman"/>
                <w:b/>
                <w:color w:val="000000"/>
              </w:rPr>
            </w:pPr>
            <w:r w:rsidRPr="004D0845">
              <w:rPr>
                <w:rFonts w:ascii="Times New Roman" w:hAnsi="Times New Roman" w:cs="Times New Roman"/>
                <w:b/>
                <w:color w:val="000000"/>
              </w:rPr>
              <w:t>202</w:t>
            </w:r>
            <w:r w:rsidR="00642399">
              <w:rPr>
                <w:rFonts w:ascii="Times New Roman" w:hAnsi="Times New Roman" w:cs="Times New Roman"/>
                <w:b/>
                <w:color w:val="000000"/>
              </w:rPr>
              <w:t>2</w:t>
            </w:r>
            <w:r w:rsidRPr="004D0845">
              <w:rPr>
                <w:rFonts w:ascii="Times New Roman" w:hAnsi="Times New Roman" w:cs="Times New Roman"/>
                <w:b/>
                <w:color w:val="000000"/>
              </w:rPr>
              <w:t xml:space="preserve"> год</w:t>
            </w:r>
          </w:p>
        </w:tc>
      </w:tr>
      <w:tr w:rsidR="004D0845" w:rsidRPr="004D0845" w:rsidTr="00D523C3">
        <w:trPr>
          <w:trHeight w:val="41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Объемы бюджетных ассигнований </w:t>
            </w:r>
          </w:p>
          <w:p w:rsidR="004D0845" w:rsidRPr="004D0845" w:rsidRDefault="004D0845"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 xml:space="preserve">Всего, в том числе за счет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642399">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16950,6</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Фонда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16781</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152,6</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17</w:t>
            </w:r>
          </w:p>
        </w:tc>
      </w:tr>
      <w:tr w:rsidR="004D0845" w:rsidRPr="004D0845" w:rsidTr="00D523C3">
        <w:trPr>
          <w:trHeight w:val="54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Расходы бюджета </w:t>
            </w:r>
          </w:p>
          <w:p w:rsidR="004D0845" w:rsidRPr="004D0845" w:rsidRDefault="004D0845"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bCs/>
                <w:i/>
                <w:color w:val="000000"/>
              </w:rPr>
            </w:pPr>
            <w:r>
              <w:rPr>
                <w:rFonts w:ascii="Times New Roman" w:hAnsi="Times New Roman" w:cs="Times New Roman"/>
                <w:bCs/>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D523C3">
            <w:pPr>
              <w:tabs>
                <w:tab w:val="left" w:pos="4074"/>
              </w:tabs>
              <w:snapToGrid w:val="0"/>
              <w:jc w:val="right"/>
              <w:rPr>
                <w:rFonts w:ascii="Times New Roman" w:hAnsi="Times New Roman" w:cs="Times New Roman"/>
                <w:i/>
                <w:color w:val="000000"/>
              </w:rPr>
            </w:pPr>
            <w:r w:rsidRPr="004D0845">
              <w:rPr>
                <w:rFonts w:ascii="Times New Roman" w:hAnsi="Times New Roman" w:cs="Times New Roman"/>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lastRenderedPageBreak/>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D523C3">
            <w:pPr>
              <w:tabs>
                <w:tab w:val="left" w:pos="4074"/>
              </w:tabs>
              <w:snapToGrid w:val="0"/>
              <w:jc w:val="right"/>
              <w:rPr>
                <w:rFonts w:ascii="Times New Roman" w:hAnsi="Times New Roman" w:cs="Times New Roman"/>
                <w:i/>
                <w:color w:val="000000"/>
              </w:rPr>
            </w:pPr>
            <w:r w:rsidRPr="004D0845">
              <w:rPr>
                <w:rFonts w:ascii="Times New Roman" w:hAnsi="Times New Roman" w:cs="Times New Roman"/>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ind w:right="1771"/>
              <w:rPr>
                <w:rFonts w:ascii="Times New Roman" w:hAnsi="Times New Roman" w:cs="Times New Roman"/>
                <w:color w:val="000000"/>
              </w:rPr>
            </w:pPr>
            <w:r w:rsidRPr="004D0845">
              <w:rPr>
                <w:rFonts w:ascii="Times New Roman" w:hAnsi="Times New Roman" w:cs="Times New Roman"/>
                <w:color w:val="000000"/>
              </w:rPr>
              <w:t>Профинансировано, всего</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color w:val="000000"/>
              </w:rPr>
            </w:pPr>
            <w:r>
              <w:rPr>
                <w:rFonts w:ascii="Times New Roman" w:hAnsi="Times New Roman" w:cs="Times New Roman"/>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по средствам Фонда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D523C3">
            <w:pPr>
              <w:tabs>
                <w:tab w:val="left" w:pos="4074"/>
              </w:tabs>
              <w:snapToGrid w:val="0"/>
              <w:jc w:val="right"/>
              <w:rPr>
                <w:rFonts w:ascii="Times New Roman" w:hAnsi="Times New Roman" w:cs="Times New Roman"/>
                <w:i/>
                <w:color w:val="000000"/>
              </w:rPr>
            </w:pPr>
            <w:r w:rsidRPr="004D0845">
              <w:rPr>
                <w:rFonts w:ascii="Times New Roman" w:hAnsi="Times New Roman" w:cs="Times New Roman"/>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4D0845" w:rsidP="00D523C3">
            <w:pPr>
              <w:tabs>
                <w:tab w:val="left" w:pos="4074"/>
              </w:tabs>
              <w:snapToGrid w:val="0"/>
              <w:jc w:val="right"/>
              <w:rPr>
                <w:rFonts w:ascii="Times New Roman" w:hAnsi="Times New Roman" w:cs="Times New Roman"/>
                <w:i/>
                <w:color w:val="000000"/>
              </w:rPr>
            </w:pPr>
            <w:r w:rsidRPr="004D0845">
              <w:rPr>
                <w:rFonts w:ascii="Times New Roman" w:hAnsi="Times New Roman" w:cs="Times New Roman"/>
                <w:i/>
                <w:color w:val="000000"/>
              </w:rPr>
              <w:t>0</w:t>
            </w:r>
          </w:p>
        </w:tc>
      </w:tr>
      <w:tr w:rsidR="004D0845" w:rsidRPr="004D0845" w:rsidTr="00D523C3">
        <w:trPr>
          <w:trHeight w:val="300"/>
        </w:trPr>
        <w:tc>
          <w:tcPr>
            <w:tcW w:w="4898" w:type="dxa"/>
            <w:tcBorders>
              <w:left w:val="single" w:sz="4" w:space="0" w:color="000000"/>
              <w:bottom w:val="single" w:sz="4" w:space="0" w:color="000000"/>
            </w:tcBorders>
            <w:shd w:val="clear" w:color="auto" w:fill="auto"/>
            <w:vAlign w:val="bottom"/>
          </w:tcPr>
          <w:p w:rsidR="004D0845" w:rsidRPr="004D0845" w:rsidRDefault="004D0845"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4D0845" w:rsidRPr="004D0845" w:rsidRDefault="00642399" w:rsidP="00D523C3">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0</w:t>
            </w:r>
          </w:p>
        </w:tc>
      </w:tr>
      <w:tr w:rsidR="00642399" w:rsidRPr="004D0845" w:rsidTr="00D523C3">
        <w:trPr>
          <w:trHeight w:val="58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Остаток средств на конец отчетного года</w:t>
            </w:r>
            <w:r>
              <w:rPr>
                <w:rFonts w:ascii="Times New Roman" w:hAnsi="Times New Roman" w:cs="Times New Roman"/>
                <w:bCs/>
                <w:color w:val="000000"/>
              </w:rPr>
              <w:t xml:space="preserve"> </w:t>
            </w:r>
            <w:proofErr w:type="gramStart"/>
            <w:r>
              <w:rPr>
                <w:rFonts w:ascii="Times New Roman" w:hAnsi="Times New Roman" w:cs="Times New Roman"/>
                <w:bCs/>
                <w:color w:val="000000"/>
              </w:rPr>
              <w:t xml:space="preserve">( </w:t>
            </w:r>
            <w:proofErr w:type="gramEnd"/>
            <w:r>
              <w:rPr>
                <w:rFonts w:ascii="Times New Roman" w:hAnsi="Times New Roman" w:cs="Times New Roman"/>
                <w:bCs/>
                <w:color w:val="000000"/>
              </w:rPr>
              <w:t>периода)</w:t>
            </w:r>
          </w:p>
          <w:p w:rsidR="00642399" w:rsidRPr="004D0845" w:rsidRDefault="00642399"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16950,6</w:t>
            </w:r>
          </w:p>
        </w:tc>
      </w:tr>
      <w:tr w:rsidR="00642399" w:rsidRPr="004D0845" w:rsidTr="00D523C3">
        <w:trPr>
          <w:trHeight w:val="22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16781</w:t>
            </w:r>
          </w:p>
        </w:tc>
      </w:tr>
      <w:tr w:rsidR="00642399" w:rsidRPr="004D0845" w:rsidTr="00D523C3">
        <w:trPr>
          <w:trHeight w:val="306"/>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152,6</w:t>
            </w:r>
          </w:p>
        </w:tc>
      </w:tr>
      <w:tr w:rsidR="00642399" w:rsidRPr="004D0845" w:rsidTr="00D523C3">
        <w:trPr>
          <w:trHeight w:val="163"/>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17</w:t>
            </w:r>
          </w:p>
        </w:tc>
      </w:tr>
      <w:tr w:rsidR="00642399" w:rsidRPr="004D0845" w:rsidTr="00D523C3">
        <w:trPr>
          <w:trHeight w:val="585"/>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bCs/>
                <w:color w:val="000000"/>
              </w:rPr>
            </w:pPr>
            <w:r w:rsidRPr="004D0845">
              <w:rPr>
                <w:rFonts w:ascii="Times New Roman" w:hAnsi="Times New Roman" w:cs="Times New Roman"/>
                <w:bCs/>
                <w:color w:val="000000"/>
              </w:rPr>
              <w:t xml:space="preserve">Неисполненные плановые назначения, </w:t>
            </w:r>
          </w:p>
          <w:p w:rsidR="00642399" w:rsidRPr="004D0845" w:rsidRDefault="00642399" w:rsidP="00D523C3">
            <w:pPr>
              <w:tabs>
                <w:tab w:val="left" w:pos="4074"/>
              </w:tabs>
              <w:rPr>
                <w:rFonts w:ascii="Times New Roman" w:hAnsi="Times New Roman" w:cs="Times New Roman"/>
                <w:bCs/>
                <w:color w:val="000000"/>
              </w:rPr>
            </w:pPr>
            <w:r w:rsidRPr="004D0845">
              <w:rPr>
                <w:rFonts w:ascii="Times New Roman" w:hAnsi="Times New Roman" w:cs="Times New Roman"/>
                <w:bCs/>
                <w:color w:val="000000"/>
              </w:rPr>
              <w:t>Всего, в том числе за счет</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bCs/>
                <w:color w:val="000000"/>
              </w:rPr>
            </w:pPr>
            <w:r>
              <w:rPr>
                <w:rFonts w:ascii="Times New Roman" w:hAnsi="Times New Roman" w:cs="Times New Roman"/>
                <w:bCs/>
                <w:color w:val="000000"/>
              </w:rPr>
              <w:t>16950,6</w:t>
            </w:r>
          </w:p>
        </w:tc>
      </w:tr>
      <w:tr w:rsidR="00642399" w:rsidRPr="004D0845" w:rsidTr="00D523C3">
        <w:trPr>
          <w:trHeight w:val="300"/>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 xml:space="preserve">средств Фонда </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16781</w:t>
            </w:r>
          </w:p>
        </w:tc>
      </w:tr>
      <w:tr w:rsidR="00642399" w:rsidRPr="004D0845" w:rsidTr="00D523C3">
        <w:trPr>
          <w:trHeight w:val="300"/>
        </w:trPr>
        <w:tc>
          <w:tcPr>
            <w:tcW w:w="4898" w:type="dxa"/>
            <w:tcBorders>
              <w:left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областного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152,6</w:t>
            </w:r>
          </w:p>
        </w:tc>
      </w:tr>
      <w:tr w:rsidR="00642399" w:rsidRPr="004D0845" w:rsidTr="00D523C3">
        <w:trPr>
          <w:trHeight w:val="300"/>
        </w:trPr>
        <w:tc>
          <w:tcPr>
            <w:tcW w:w="4898" w:type="dxa"/>
            <w:tcBorders>
              <w:left w:val="single" w:sz="4" w:space="0" w:color="000000"/>
              <w:bottom w:val="single" w:sz="4" w:space="0" w:color="000000"/>
            </w:tcBorders>
            <w:shd w:val="clear" w:color="auto" w:fill="auto"/>
            <w:vAlign w:val="bottom"/>
          </w:tcPr>
          <w:p w:rsidR="00642399" w:rsidRPr="004D0845" w:rsidRDefault="00642399" w:rsidP="00D523C3">
            <w:pPr>
              <w:tabs>
                <w:tab w:val="left" w:pos="4074"/>
              </w:tabs>
              <w:snapToGrid w:val="0"/>
              <w:rPr>
                <w:rFonts w:ascii="Times New Roman" w:hAnsi="Times New Roman" w:cs="Times New Roman"/>
                <w:i/>
                <w:color w:val="000000"/>
              </w:rPr>
            </w:pPr>
            <w:r w:rsidRPr="004D0845">
              <w:rPr>
                <w:rFonts w:ascii="Times New Roman" w:hAnsi="Times New Roman" w:cs="Times New Roman"/>
                <w:i/>
                <w:color w:val="000000"/>
              </w:rPr>
              <w:t>средств местного  бюджета</w:t>
            </w:r>
          </w:p>
        </w:tc>
        <w:tc>
          <w:tcPr>
            <w:tcW w:w="1620" w:type="dxa"/>
            <w:tcBorders>
              <w:top w:val="single" w:sz="4" w:space="0" w:color="000000"/>
              <w:left w:val="single" w:sz="4" w:space="0" w:color="000000"/>
              <w:bottom w:val="single" w:sz="4" w:space="0" w:color="000000"/>
              <w:right w:val="single" w:sz="4" w:space="0" w:color="auto"/>
            </w:tcBorders>
            <w:shd w:val="clear" w:color="auto" w:fill="auto"/>
            <w:vAlign w:val="bottom"/>
          </w:tcPr>
          <w:p w:rsidR="00642399" w:rsidRPr="004D0845" w:rsidRDefault="00642399" w:rsidP="00380F62">
            <w:pPr>
              <w:tabs>
                <w:tab w:val="left" w:pos="4074"/>
              </w:tabs>
              <w:snapToGrid w:val="0"/>
              <w:jc w:val="right"/>
              <w:rPr>
                <w:rFonts w:ascii="Times New Roman" w:hAnsi="Times New Roman" w:cs="Times New Roman"/>
                <w:i/>
                <w:color w:val="000000"/>
              </w:rPr>
            </w:pPr>
            <w:r>
              <w:rPr>
                <w:rFonts w:ascii="Times New Roman" w:hAnsi="Times New Roman" w:cs="Times New Roman"/>
                <w:i/>
                <w:color w:val="000000"/>
              </w:rPr>
              <w:t>17</w:t>
            </w:r>
          </w:p>
        </w:tc>
      </w:tr>
    </w:tbl>
    <w:p w:rsidR="004D0845" w:rsidRPr="004D0845" w:rsidRDefault="004D0845" w:rsidP="004D0845">
      <w:pPr>
        <w:jc w:val="both"/>
        <w:rPr>
          <w:rFonts w:ascii="Times New Roman" w:hAnsi="Times New Roman" w:cs="Times New Roman"/>
          <w:i/>
        </w:rPr>
      </w:pPr>
    </w:p>
    <w:p w:rsidR="00642399" w:rsidRDefault="004D0845" w:rsidP="004D0845">
      <w:pPr>
        <w:jc w:val="both"/>
        <w:rPr>
          <w:rFonts w:ascii="Times New Roman" w:hAnsi="Times New Roman" w:cs="Times New Roman"/>
          <w:sz w:val="28"/>
          <w:szCs w:val="28"/>
        </w:rPr>
      </w:pPr>
      <w:r w:rsidRPr="004D0845">
        <w:rPr>
          <w:rFonts w:ascii="Times New Roman" w:hAnsi="Times New Roman" w:cs="Times New Roman"/>
          <w:sz w:val="28"/>
          <w:szCs w:val="28"/>
        </w:rPr>
        <w:t>На 01.</w:t>
      </w:r>
      <w:r w:rsidR="00642399">
        <w:rPr>
          <w:rFonts w:ascii="Times New Roman" w:hAnsi="Times New Roman" w:cs="Times New Roman"/>
          <w:sz w:val="28"/>
          <w:szCs w:val="28"/>
        </w:rPr>
        <w:t>10</w:t>
      </w:r>
      <w:r w:rsidRPr="004D0845">
        <w:rPr>
          <w:rFonts w:ascii="Times New Roman" w:hAnsi="Times New Roman" w:cs="Times New Roman"/>
          <w:sz w:val="28"/>
          <w:szCs w:val="28"/>
        </w:rPr>
        <w:t>.202</w:t>
      </w:r>
      <w:r w:rsidR="00642399">
        <w:rPr>
          <w:rFonts w:ascii="Times New Roman" w:hAnsi="Times New Roman" w:cs="Times New Roman"/>
          <w:sz w:val="28"/>
          <w:szCs w:val="28"/>
        </w:rPr>
        <w:t>2</w:t>
      </w:r>
      <w:r w:rsidRPr="004D0845">
        <w:rPr>
          <w:rFonts w:ascii="Times New Roman" w:hAnsi="Times New Roman" w:cs="Times New Roman"/>
          <w:sz w:val="28"/>
          <w:szCs w:val="28"/>
        </w:rPr>
        <w:t xml:space="preserve"> года не освоены средства в сумме </w:t>
      </w:r>
      <w:r w:rsidR="00642399">
        <w:rPr>
          <w:rFonts w:ascii="Times New Roman" w:hAnsi="Times New Roman" w:cs="Times New Roman"/>
          <w:sz w:val="28"/>
          <w:szCs w:val="28"/>
        </w:rPr>
        <w:t>16950,6</w:t>
      </w:r>
      <w:r w:rsidRPr="004D0845">
        <w:rPr>
          <w:rFonts w:ascii="Times New Roman" w:hAnsi="Times New Roman" w:cs="Times New Roman"/>
          <w:sz w:val="28"/>
          <w:szCs w:val="28"/>
        </w:rPr>
        <w:t xml:space="preserve"> тыс. рублей, выделенные на переселени</w:t>
      </w:r>
      <w:r w:rsidR="00642399">
        <w:rPr>
          <w:rFonts w:ascii="Times New Roman" w:hAnsi="Times New Roman" w:cs="Times New Roman"/>
          <w:sz w:val="28"/>
          <w:szCs w:val="28"/>
        </w:rPr>
        <w:t>е из ветхого и аварийного жилья.</w:t>
      </w:r>
    </w:p>
    <w:p w:rsidR="00642399" w:rsidRDefault="00642399" w:rsidP="0064239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roofErr w:type="gramStart"/>
      <w:r w:rsidRPr="0020021C">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 xml:space="preserve">муниципального сводного плана мероприятий по достижению результатов региональных проектов на территории муниципального образования Орловский муниципальный район Кировской области на 2022 год часть контрольных точек проходили в соответствии с планом мероприятий: внесены мероприятия в муниципальную программу </w:t>
      </w:r>
      <w:r w:rsidR="00BB1BA0" w:rsidRPr="004D0845">
        <w:rPr>
          <w:rFonts w:ascii="Times New Roman" w:hAnsi="Times New Roman" w:cs="Times New Roman"/>
          <w:sz w:val="28"/>
          <w:szCs w:val="28"/>
        </w:rPr>
        <w:t xml:space="preserve">Переселение граждан, проживающих на территории Орловского района Кировской области, </w:t>
      </w:r>
      <w:r w:rsidR="00BB1BA0">
        <w:rPr>
          <w:rFonts w:ascii="Times New Roman" w:hAnsi="Times New Roman" w:cs="Times New Roman"/>
          <w:sz w:val="28"/>
          <w:szCs w:val="28"/>
        </w:rPr>
        <w:t>из аварийного жилищного фонда»</w:t>
      </w:r>
      <w:r>
        <w:rPr>
          <w:rFonts w:ascii="Times New Roman" w:eastAsia="Times New Roman" w:hAnsi="Times New Roman" w:cs="Times New Roman"/>
          <w:sz w:val="28"/>
          <w:szCs w:val="28"/>
          <w:lang w:eastAsia="ru-RU"/>
        </w:rPr>
        <w:t xml:space="preserve">, заключено </w:t>
      </w:r>
      <w:r w:rsidRPr="00BB1BA0">
        <w:rPr>
          <w:rFonts w:ascii="Times New Roman" w:eastAsia="Times New Roman" w:hAnsi="Times New Roman" w:cs="Times New Roman"/>
          <w:sz w:val="28"/>
          <w:szCs w:val="28"/>
          <w:lang w:eastAsia="ru-RU"/>
        </w:rPr>
        <w:t xml:space="preserve">соглашение с министерством </w:t>
      </w:r>
      <w:r w:rsidR="00BB1BA0" w:rsidRPr="00BB1BA0">
        <w:rPr>
          <w:rFonts w:ascii="Times New Roman" w:eastAsia="Times New Roman" w:hAnsi="Times New Roman" w:cs="Times New Roman"/>
          <w:sz w:val="28"/>
          <w:szCs w:val="28"/>
          <w:lang w:eastAsia="ru-RU"/>
        </w:rPr>
        <w:t>строительства</w:t>
      </w:r>
      <w:r w:rsidR="00BB1BA0">
        <w:rPr>
          <w:rFonts w:ascii="Times New Roman" w:eastAsia="Times New Roman" w:hAnsi="Times New Roman" w:cs="Times New Roman"/>
          <w:sz w:val="28"/>
          <w:szCs w:val="28"/>
          <w:lang w:eastAsia="ru-RU"/>
        </w:rPr>
        <w:t>,</w:t>
      </w:r>
      <w:r w:rsidR="00BB1BA0" w:rsidRPr="00BB1BA0">
        <w:rPr>
          <w:rFonts w:ascii="Times New Roman" w:eastAsia="Times New Roman" w:hAnsi="Times New Roman" w:cs="Times New Roman"/>
          <w:sz w:val="28"/>
          <w:szCs w:val="28"/>
          <w:lang w:eastAsia="ru-RU"/>
        </w:rPr>
        <w:t xml:space="preserve"> энергетики и ЖКХ</w:t>
      </w:r>
      <w:r w:rsidRPr="00BB1BA0">
        <w:rPr>
          <w:rFonts w:ascii="Times New Roman" w:eastAsia="Times New Roman" w:hAnsi="Times New Roman" w:cs="Times New Roman"/>
          <w:sz w:val="28"/>
          <w:szCs w:val="28"/>
          <w:lang w:eastAsia="ru-RU"/>
        </w:rPr>
        <w:t xml:space="preserve"> Кировской области </w:t>
      </w:r>
      <w:r w:rsidR="00BB1BA0" w:rsidRPr="00BB1BA0">
        <w:rPr>
          <w:rFonts w:ascii="Times New Roman" w:eastAsia="Times New Roman" w:hAnsi="Times New Roman" w:cs="Times New Roman"/>
          <w:sz w:val="28"/>
          <w:szCs w:val="28"/>
          <w:lang w:eastAsia="ru-RU"/>
        </w:rPr>
        <w:t>3</w:t>
      </w:r>
      <w:r w:rsidRPr="00BB1BA0">
        <w:rPr>
          <w:rFonts w:ascii="Times New Roman" w:eastAsia="Times New Roman" w:hAnsi="Times New Roman" w:cs="Times New Roman"/>
          <w:sz w:val="28"/>
          <w:szCs w:val="28"/>
          <w:lang w:eastAsia="ru-RU"/>
        </w:rPr>
        <w:t>1.01.2022</w:t>
      </w:r>
      <w:proofErr w:type="gramEnd"/>
      <w:r w:rsidRPr="00BB1BA0">
        <w:rPr>
          <w:rFonts w:ascii="Times New Roman" w:eastAsia="Times New Roman" w:hAnsi="Times New Roman" w:cs="Times New Roman"/>
          <w:sz w:val="28"/>
          <w:szCs w:val="28"/>
          <w:lang w:eastAsia="ru-RU"/>
        </w:rPr>
        <w:t xml:space="preserve"> года.</w:t>
      </w:r>
    </w:p>
    <w:p w:rsidR="00BB1BA0" w:rsidRDefault="00BB1BA0" w:rsidP="0064239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Pr="00BB1BA0">
        <w:rPr>
          <w:rFonts w:ascii="Times New Roman" w:eastAsia="Times New Roman" w:hAnsi="Times New Roman" w:cs="Times New Roman"/>
          <w:sz w:val="28"/>
          <w:szCs w:val="28"/>
          <w:lang w:eastAsia="ru-RU"/>
        </w:rPr>
        <w:t>министерство строительства</w:t>
      </w:r>
      <w:r>
        <w:rPr>
          <w:rFonts w:ascii="Times New Roman" w:eastAsia="Times New Roman" w:hAnsi="Times New Roman" w:cs="Times New Roman"/>
          <w:sz w:val="28"/>
          <w:szCs w:val="28"/>
          <w:lang w:eastAsia="ru-RU"/>
        </w:rPr>
        <w:t>,</w:t>
      </w:r>
      <w:r w:rsidRPr="00BB1BA0">
        <w:rPr>
          <w:rFonts w:ascii="Times New Roman" w:eastAsia="Times New Roman" w:hAnsi="Times New Roman" w:cs="Times New Roman"/>
          <w:sz w:val="28"/>
          <w:szCs w:val="28"/>
          <w:lang w:eastAsia="ru-RU"/>
        </w:rPr>
        <w:t xml:space="preserve"> энергетики и ЖКХ Кировской области</w:t>
      </w:r>
      <w:r>
        <w:rPr>
          <w:rFonts w:ascii="Times New Roman" w:eastAsia="Times New Roman" w:hAnsi="Times New Roman" w:cs="Times New Roman"/>
          <w:sz w:val="28"/>
          <w:szCs w:val="28"/>
          <w:lang w:eastAsia="ru-RU"/>
        </w:rPr>
        <w:t xml:space="preserve"> была направлена заявка на изменение способа реализации программы</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 xml:space="preserve"> со строительства многоквартирного дома на приобретение жилых помещений на вторичном рынке.</w:t>
      </w:r>
    </w:p>
    <w:p w:rsidR="00EC0CE3" w:rsidRDefault="00EC0CE3" w:rsidP="00EC0CE3">
      <w:pPr>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На 01.10.2022 года документация на закупки не направлена в КОГКУ «Центр</w:t>
      </w:r>
      <w:r w:rsidRPr="004D0845">
        <w:rPr>
          <w:rFonts w:ascii="Times New Roman" w:hAnsi="Times New Roman" w:cs="Times New Roman"/>
          <w:sz w:val="28"/>
          <w:szCs w:val="28"/>
        </w:rPr>
        <w:t xml:space="preserve"> по сопровождению государственных закупок».</w:t>
      </w:r>
    </w:p>
    <w:p w:rsidR="001A00BB" w:rsidRPr="002B3DAD" w:rsidRDefault="001A00BB" w:rsidP="001A00BB">
      <w:pPr>
        <w:widowControl w:val="0"/>
        <w:shd w:val="clear" w:color="auto" w:fill="FFFFFF"/>
        <w:tabs>
          <w:tab w:val="left" w:pos="1056"/>
        </w:tabs>
        <w:autoSpaceDE w:val="0"/>
        <w:autoSpaceDN w:val="0"/>
        <w:adjustRightInd w:val="0"/>
        <w:spacing w:before="19" w:line="336" w:lineRule="exact"/>
        <w:ind w:left="10"/>
        <w:jc w:val="both"/>
        <w:rPr>
          <w:rFonts w:ascii="Times New Roman" w:hAnsi="Times New Roman" w:cs="Times New Roman"/>
          <w:i/>
          <w:sz w:val="28"/>
          <w:szCs w:val="28"/>
        </w:rPr>
      </w:pPr>
      <w:r w:rsidRPr="002B3DAD">
        <w:rPr>
          <w:rFonts w:ascii="Times New Roman" w:hAnsi="Times New Roman" w:cs="Times New Roman"/>
          <w:i/>
          <w:sz w:val="28"/>
          <w:szCs w:val="28"/>
        </w:rPr>
        <w:t>Существуют риски  по реализации проекта до конца финансового года и полного освоения бюджетных средств.</w:t>
      </w:r>
    </w:p>
    <w:p w:rsidR="00642399" w:rsidRDefault="00642399" w:rsidP="0064239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sidRPr="0039622E">
        <w:rPr>
          <w:rFonts w:ascii="Times New Roman" w:eastAsia="Times New Roman" w:hAnsi="Times New Roman" w:cs="Times New Roman"/>
          <w:i/>
          <w:sz w:val="28"/>
          <w:szCs w:val="28"/>
          <w:lang w:eastAsia="ru-RU"/>
        </w:rPr>
        <w:t xml:space="preserve">Нарушены сроки по </w:t>
      </w:r>
      <w:r w:rsidR="00397740">
        <w:rPr>
          <w:rFonts w:ascii="Times New Roman" w:eastAsia="Times New Roman" w:hAnsi="Times New Roman" w:cs="Times New Roman"/>
          <w:i/>
          <w:sz w:val="28"/>
          <w:szCs w:val="28"/>
          <w:lang w:eastAsia="ru-RU"/>
        </w:rPr>
        <w:t>2</w:t>
      </w:r>
      <w:r w:rsidRPr="0039622E">
        <w:rPr>
          <w:rFonts w:ascii="Times New Roman" w:eastAsia="Times New Roman" w:hAnsi="Times New Roman" w:cs="Times New Roman"/>
          <w:i/>
          <w:sz w:val="28"/>
          <w:szCs w:val="28"/>
          <w:lang w:eastAsia="ru-RU"/>
        </w:rPr>
        <w:t xml:space="preserve"> контрольным точкам:</w:t>
      </w:r>
    </w:p>
    <w:p w:rsidR="00642399" w:rsidRDefault="00642399" w:rsidP="0064239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39622E">
        <w:rPr>
          <w:rFonts w:ascii="Times New Roman" w:eastAsia="Times New Roman" w:hAnsi="Times New Roman" w:cs="Times New Roman"/>
          <w:i/>
          <w:sz w:val="28"/>
          <w:szCs w:val="28"/>
          <w:lang w:eastAsia="ru-RU"/>
        </w:rPr>
        <w:t xml:space="preserve"> по внесению закупки в план закупок (</w:t>
      </w:r>
      <w:r w:rsidR="00BB1BA0">
        <w:rPr>
          <w:rFonts w:ascii="Times New Roman" w:eastAsia="Times New Roman" w:hAnsi="Times New Roman" w:cs="Times New Roman"/>
          <w:i/>
          <w:sz w:val="28"/>
          <w:szCs w:val="28"/>
          <w:lang w:eastAsia="ru-RU"/>
        </w:rPr>
        <w:t>2</w:t>
      </w:r>
      <w:r w:rsidRPr="0039622E">
        <w:rPr>
          <w:rFonts w:ascii="Times New Roman" w:eastAsia="Times New Roman" w:hAnsi="Times New Roman" w:cs="Times New Roman"/>
          <w:i/>
          <w:sz w:val="28"/>
          <w:szCs w:val="28"/>
          <w:lang w:eastAsia="ru-RU"/>
        </w:rPr>
        <w:t xml:space="preserve"> мероприяти</w:t>
      </w:r>
      <w:r w:rsidR="00BB1BA0">
        <w:rPr>
          <w:rFonts w:ascii="Times New Roman" w:eastAsia="Times New Roman" w:hAnsi="Times New Roman" w:cs="Times New Roman"/>
          <w:i/>
          <w:sz w:val="28"/>
          <w:szCs w:val="28"/>
          <w:lang w:eastAsia="ru-RU"/>
        </w:rPr>
        <w:t>я</w:t>
      </w:r>
      <w:r>
        <w:rPr>
          <w:rFonts w:ascii="Times New Roman" w:eastAsia="Times New Roman" w:hAnsi="Times New Roman" w:cs="Times New Roman"/>
          <w:i/>
          <w:sz w:val="28"/>
          <w:szCs w:val="28"/>
          <w:lang w:eastAsia="ru-RU"/>
        </w:rPr>
        <w:t>);</w:t>
      </w:r>
    </w:p>
    <w:p w:rsidR="00642399" w:rsidRDefault="00642399" w:rsidP="0064239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w:t>
      </w:r>
      <w:r w:rsidRPr="0039622E">
        <w:rPr>
          <w:rFonts w:ascii="Times New Roman" w:eastAsia="Times New Roman" w:hAnsi="Times New Roman" w:cs="Times New Roman"/>
          <w:i/>
          <w:sz w:val="28"/>
          <w:szCs w:val="28"/>
          <w:lang w:eastAsia="ru-RU"/>
        </w:rPr>
        <w:t xml:space="preserve"> по внесению </w:t>
      </w:r>
      <w:r>
        <w:rPr>
          <w:rFonts w:ascii="Times New Roman" w:eastAsia="Times New Roman" w:hAnsi="Times New Roman" w:cs="Times New Roman"/>
          <w:i/>
          <w:sz w:val="28"/>
          <w:szCs w:val="28"/>
          <w:lang w:eastAsia="ru-RU"/>
        </w:rPr>
        <w:t>сведений о муниципальных контрактах в реестр контрактов, заключенных по результатам закупок</w:t>
      </w:r>
      <w:r w:rsidRPr="0039622E">
        <w:rPr>
          <w:rFonts w:ascii="Times New Roman" w:eastAsia="Times New Roman" w:hAnsi="Times New Roman" w:cs="Times New Roman"/>
          <w:i/>
          <w:sz w:val="28"/>
          <w:szCs w:val="28"/>
          <w:lang w:eastAsia="ru-RU"/>
        </w:rPr>
        <w:t xml:space="preserve"> (</w:t>
      </w:r>
      <w:r w:rsidR="00BB1BA0">
        <w:rPr>
          <w:rFonts w:ascii="Times New Roman" w:eastAsia="Times New Roman" w:hAnsi="Times New Roman" w:cs="Times New Roman"/>
          <w:i/>
          <w:sz w:val="28"/>
          <w:szCs w:val="28"/>
          <w:lang w:eastAsia="ru-RU"/>
        </w:rPr>
        <w:t>2 мероприятия</w:t>
      </w:r>
      <w:r>
        <w:rPr>
          <w:rFonts w:ascii="Times New Roman" w:eastAsia="Times New Roman" w:hAnsi="Times New Roman" w:cs="Times New Roman"/>
          <w:i/>
          <w:sz w:val="28"/>
          <w:szCs w:val="28"/>
          <w:lang w:eastAsia="ru-RU"/>
        </w:rPr>
        <w:t>);</w:t>
      </w:r>
    </w:p>
    <w:p w:rsidR="0032278C" w:rsidRDefault="0032278C"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На  основании  результатов  мониторинга  реализации  </w:t>
      </w:r>
      <w:r w:rsidR="00696F14">
        <w:rPr>
          <w:rFonts w:ascii="Times New Roman" w:eastAsia="Times New Roman" w:hAnsi="Times New Roman" w:cs="Times New Roman"/>
          <w:sz w:val="28"/>
          <w:szCs w:val="28"/>
          <w:lang w:eastAsia="ru-RU"/>
        </w:rPr>
        <w:t>национальных</w:t>
      </w:r>
      <w:r w:rsidRPr="000628F4">
        <w:rPr>
          <w:rFonts w:ascii="Times New Roman" w:eastAsia="Times New Roman" w:hAnsi="Times New Roman" w:cs="Times New Roman"/>
          <w:sz w:val="28"/>
          <w:szCs w:val="28"/>
          <w:lang w:eastAsia="ru-RU"/>
        </w:rPr>
        <w:t xml:space="preserve"> </w:t>
      </w:r>
    </w:p>
    <w:p w:rsidR="00E461E8" w:rsidRPr="000628F4" w:rsidRDefault="00E461E8" w:rsidP="0006050B">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проектов  </w:t>
      </w:r>
      <w:r w:rsidR="00696F14">
        <w:rPr>
          <w:rFonts w:ascii="Times New Roman" w:eastAsia="Times New Roman" w:hAnsi="Times New Roman" w:cs="Times New Roman"/>
          <w:sz w:val="28"/>
          <w:szCs w:val="28"/>
          <w:lang w:eastAsia="ru-RU"/>
        </w:rPr>
        <w:t>за 9 месяцев</w:t>
      </w:r>
      <w:r w:rsidR="003A0972">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202</w:t>
      </w:r>
      <w:r w:rsidR="00696F14">
        <w:rPr>
          <w:rFonts w:ascii="Times New Roman" w:eastAsia="Times New Roman" w:hAnsi="Times New Roman" w:cs="Times New Roman"/>
          <w:sz w:val="28"/>
          <w:szCs w:val="28"/>
          <w:lang w:eastAsia="ru-RU"/>
        </w:rPr>
        <w:t>2</w:t>
      </w:r>
      <w:r w:rsidRPr="000628F4">
        <w:rPr>
          <w:rFonts w:ascii="Times New Roman" w:eastAsia="Times New Roman" w:hAnsi="Times New Roman" w:cs="Times New Roman"/>
          <w:sz w:val="28"/>
          <w:szCs w:val="28"/>
          <w:lang w:eastAsia="ru-RU"/>
        </w:rPr>
        <w:t xml:space="preserve">  год</w:t>
      </w:r>
      <w:r w:rsidR="003A0972">
        <w:rPr>
          <w:rFonts w:ascii="Times New Roman" w:eastAsia="Times New Roman" w:hAnsi="Times New Roman" w:cs="Times New Roman"/>
          <w:sz w:val="28"/>
          <w:szCs w:val="28"/>
          <w:lang w:eastAsia="ru-RU"/>
        </w:rPr>
        <w:t>а</w:t>
      </w:r>
      <w:r w:rsidRPr="000628F4">
        <w:rPr>
          <w:rFonts w:ascii="Times New Roman" w:eastAsia="Times New Roman" w:hAnsi="Times New Roman" w:cs="Times New Roman"/>
          <w:sz w:val="28"/>
          <w:szCs w:val="28"/>
          <w:lang w:eastAsia="ru-RU"/>
        </w:rPr>
        <w:t xml:space="preserve">  в  целях  повышения  эффективности  реализации региональных проектов и их выполнения в установленные сроки, Контрольно-счетная </w:t>
      </w:r>
      <w:r w:rsidR="00A92F66">
        <w:rPr>
          <w:rFonts w:ascii="Times New Roman" w:eastAsia="Times New Roman" w:hAnsi="Times New Roman" w:cs="Times New Roman"/>
          <w:sz w:val="28"/>
          <w:szCs w:val="28"/>
          <w:lang w:eastAsia="ru-RU"/>
        </w:rPr>
        <w:t>комиссия Орловского района</w:t>
      </w:r>
      <w:r w:rsidRPr="000628F4">
        <w:rPr>
          <w:rFonts w:ascii="Times New Roman" w:eastAsia="Times New Roman" w:hAnsi="Times New Roman" w:cs="Times New Roman"/>
          <w:sz w:val="28"/>
          <w:szCs w:val="28"/>
          <w:lang w:eastAsia="ru-RU"/>
        </w:rPr>
        <w:t xml:space="preserve"> рекомендует ответственным исполнителям в 202</w:t>
      </w:r>
      <w:r w:rsidR="00696F14">
        <w:rPr>
          <w:rFonts w:ascii="Times New Roman" w:eastAsia="Times New Roman" w:hAnsi="Times New Roman" w:cs="Times New Roman"/>
          <w:sz w:val="28"/>
          <w:szCs w:val="28"/>
          <w:lang w:eastAsia="ru-RU"/>
        </w:rPr>
        <w:t>2</w:t>
      </w:r>
      <w:r w:rsidRPr="000628F4">
        <w:rPr>
          <w:rFonts w:ascii="Times New Roman" w:eastAsia="Times New Roman" w:hAnsi="Times New Roman" w:cs="Times New Roman"/>
          <w:sz w:val="28"/>
          <w:szCs w:val="28"/>
          <w:lang w:eastAsia="ru-RU"/>
        </w:rPr>
        <w:t xml:space="preserve"> году принять</w:t>
      </w:r>
      <w:r w:rsidR="00BC7B7B">
        <w:rPr>
          <w:rFonts w:ascii="Times New Roman" w:eastAsia="Times New Roman" w:hAnsi="Times New Roman" w:cs="Times New Roman"/>
          <w:sz w:val="28"/>
          <w:szCs w:val="28"/>
          <w:lang w:eastAsia="ru-RU"/>
        </w:rPr>
        <w:t xml:space="preserve"> </w:t>
      </w:r>
      <w:r w:rsidRPr="000628F4">
        <w:rPr>
          <w:rFonts w:ascii="Times New Roman" w:eastAsia="Times New Roman" w:hAnsi="Times New Roman" w:cs="Times New Roman"/>
          <w:sz w:val="28"/>
          <w:szCs w:val="28"/>
          <w:lang w:eastAsia="ru-RU"/>
        </w:rPr>
        <w:t xml:space="preserve">меры, направленные </w:t>
      </w:r>
      <w:proofErr w:type="gramStart"/>
      <w:r w:rsidRPr="000628F4">
        <w:rPr>
          <w:rFonts w:ascii="Times New Roman" w:eastAsia="Times New Roman" w:hAnsi="Times New Roman" w:cs="Times New Roman"/>
          <w:sz w:val="28"/>
          <w:szCs w:val="28"/>
          <w:lang w:eastAsia="ru-RU"/>
        </w:rPr>
        <w:t>на</w:t>
      </w:r>
      <w:proofErr w:type="gramEnd"/>
      <w:r w:rsidRPr="000628F4">
        <w:rPr>
          <w:rFonts w:ascii="Times New Roman" w:eastAsia="Times New Roman" w:hAnsi="Times New Roman" w:cs="Times New Roman"/>
          <w:sz w:val="28"/>
          <w:szCs w:val="28"/>
          <w:lang w:eastAsia="ru-RU"/>
        </w:rPr>
        <w:t>:</w:t>
      </w: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своевременное  выполнение  мероприятий   и  достижение  запланированных  значений показателей региональных проектов;</w:t>
      </w:r>
    </w:p>
    <w:p w:rsidR="00E461E8" w:rsidRPr="000628F4" w:rsidRDefault="00E461E8" w:rsidP="000628F4">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0628F4">
        <w:rPr>
          <w:rFonts w:ascii="Times New Roman" w:eastAsia="Times New Roman" w:hAnsi="Times New Roman" w:cs="Times New Roman"/>
          <w:sz w:val="28"/>
          <w:szCs w:val="28"/>
          <w:lang w:eastAsia="ru-RU"/>
        </w:rPr>
        <w:t xml:space="preserve">усиление </w:t>
      </w:r>
      <w:proofErr w:type="gramStart"/>
      <w:r w:rsidRPr="000628F4">
        <w:rPr>
          <w:rFonts w:ascii="Times New Roman" w:eastAsia="Times New Roman" w:hAnsi="Times New Roman" w:cs="Times New Roman"/>
          <w:sz w:val="28"/>
          <w:szCs w:val="28"/>
          <w:lang w:eastAsia="ru-RU"/>
        </w:rPr>
        <w:t>контроля за</w:t>
      </w:r>
      <w:proofErr w:type="gramEnd"/>
      <w:r w:rsidRPr="000628F4">
        <w:rPr>
          <w:rFonts w:ascii="Times New Roman" w:eastAsia="Times New Roman" w:hAnsi="Times New Roman" w:cs="Times New Roman"/>
          <w:sz w:val="28"/>
          <w:szCs w:val="28"/>
          <w:lang w:eastAsia="ru-RU"/>
        </w:rPr>
        <w:t xml:space="preserve"> освоением бюджетных средств, в том числе в части выполнения  поставщиками  (подрядчиками)  обязательств  по  заключенным </w:t>
      </w:r>
      <w:r w:rsidR="00962928">
        <w:rPr>
          <w:rFonts w:ascii="Times New Roman" w:eastAsia="Times New Roman" w:hAnsi="Times New Roman" w:cs="Times New Roman"/>
          <w:sz w:val="28"/>
          <w:szCs w:val="28"/>
          <w:lang w:eastAsia="ru-RU"/>
        </w:rPr>
        <w:t>муниципальным контрактам.</w:t>
      </w:r>
    </w:p>
    <w:p w:rsidR="002B3DAD" w:rsidRDefault="002B3DAD" w:rsidP="002B3DA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F789B" w:rsidRDefault="000F789B" w:rsidP="002B3DAD">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756AE" w:rsidRPr="00B756AE" w:rsidRDefault="00B756AE" w:rsidP="00B756AE">
      <w:pPr>
        <w:jc w:val="both"/>
        <w:rPr>
          <w:rFonts w:ascii="Times New Roman" w:eastAsia="Times New Roman" w:hAnsi="Times New Roman" w:cs="Times New Roman"/>
          <w:sz w:val="28"/>
          <w:szCs w:val="28"/>
          <w:lang w:eastAsia="ru-RU"/>
        </w:rPr>
      </w:pPr>
      <w:r w:rsidRPr="00B756AE">
        <w:rPr>
          <w:rFonts w:ascii="Times New Roman" w:eastAsia="Times New Roman" w:hAnsi="Times New Roman" w:cs="Times New Roman"/>
          <w:sz w:val="28"/>
          <w:szCs w:val="28"/>
          <w:lang w:eastAsia="ru-RU"/>
        </w:rPr>
        <w:t>Председатель Контрольно-счетной комиссии</w:t>
      </w:r>
    </w:p>
    <w:p w:rsidR="00B756AE" w:rsidRPr="00B756AE" w:rsidRDefault="00B756AE" w:rsidP="00B756AE">
      <w:pPr>
        <w:jc w:val="both"/>
        <w:rPr>
          <w:rFonts w:ascii="Times New Roman" w:eastAsia="Times New Roman" w:hAnsi="Times New Roman" w:cs="Times New Roman"/>
          <w:sz w:val="28"/>
          <w:szCs w:val="28"/>
          <w:lang w:eastAsia="ru-RU"/>
        </w:rPr>
      </w:pPr>
      <w:r w:rsidRPr="00B756AE">
        <w:rPr>
          <w:rFonts w:ascii="Times New Roman" w:eastAsia="Times New Roman" w:hAnsi="Times New Roman" w:cs="Times New Roman"/>
          <w:sz w:val="28"/>
          <w:szCs w:val="28"/>
          <w:lang w:eastAsia="ru-RU"/>
        </w:rPr>
        <w:t xml:space="preserve">Орловского района                                                                            </w:t>
      </w:r>
      <w:proofErr w:type="spellStart"/>
      <w:r w:rsidRPr="00B756AE">
        <w:rPr>
          <w:rFonts w:ascii="Times New Roman" w:eastAsia="Times New Roman" w:hAnsi="Times New Roman" w:cs="Times New Roman"/>
          <w:sz w:val="28"/>
          <w:szCs w:val="28"/>
          <w:lang w:eastAsia="ru-RU"/>
        </w:rPr>
        <w:t>И.И.Колбина</w:t>
      </w:r>
      <w:proofErr w:type="spellEnd"/>
      <w:r w:rsidRPr="00B756AE">
        <w:rPr>
          <w:rFonts w:ascii="Times New Roman" w:eastAsia="Times New Roman" w:hAnsi="Times New Roman" w:cs="Times New Roman"/>
          <w:sz w:val="28"/>
          <w:szCs w:val="28"/>
          <w:lang w:eastAsia="ru-RU"/>
        </w:rPr>
        <w:t xml:space="preserve"> </w:t>
      </w:r>
    </w:p>
    <w:p w:rsidR="00B756AE" w:rsidRDefault="00B756AE" w:rsidP="00B756AE">
      <w:pPr>
        <w:jc w:val="both"/>
        <w:rPr>
          <w:sz w:val="28"/>
          <w:szCs w:val="28"/>
        </w:rPr>
      </w:pPr>
    </w:p>
    <w:p w:rsidR="00BB5592" w:rsidRPr="000628F4" w:rsidRDefault="00BB5592" w:rsidP="00B756AE">
      <w:pPr>
        <w:jc w:val="both"/>
        <w:rPr>
          <w:rFonts w:ascii="Times New Roman" w:eastAsia="Times New Roman" w:hAnsi="Times New Roman" w:cs="Times New Roman"/>
          <w:sz w:val="28"/>
          <w:szCs w:val="28"/>
          <w:lang w:eastAsia="ru-RU"/>
        </w:rPr>
      </w:pPr>
    </w:p>
    <w:sectPr w:rsidR="00BB5592" w:rsidRPr="00062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D677D"/>
    <w:multiLevelType w:val="hybridMultilevel"/>
    <w:tmpl w:val="4894CD26"/>
    <w:lvl w:ilvl="0" w:tplc="30FCAC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C661ECA"/>
    <w:multiLevelType w:val="hybridMultilevel"/>
    <w:tmpl w:val="60564CBA"/>
    <w:lvl w:ilvl="0" w:tplc="707CB6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1E8"/>
    <w:rsid w:val="00021924"/>
    <w:rsid w:val="00021ED8"/>
    <w:rsid w:val="00042032"/>
    <w:rsid w:val="000505C2"/>
    <w:rsid w:val="000536A0"/>
    <w:rsid w:val="0006050B"/>
    <w:rsid w:val="000628F4"/>
    <w:rsid w:val="000874A4"/>
    <w:rsid w:val="000964B5"/>
    <w:rsid w:val="000B7548"/>
    <w:rsid w:val="000C55CA"/>
    <w:rsid w:val="000D754C"/>
    <w:rsid w:val="000F789B"/>
    <w:rsid w:val="00186E88"/>
    <w:rsid w:val="001A00BB"/>
    <w:rsid w:val="001D35A4"/>
    <w:rsid w:val="001D6996"/>
    <w:rsid w:val="0020021C"/>
    <w:rsid w:val="002433EB"/>
    <w:rsid w:val="00265C17"/>
    <w:rsid w:val="0027523F"/>
    <w:rsid w:val="00292AA8"/>
    <w:rsid w:val="002B3DAD"/>
    <w:rsid w:val="002C3DD0"/>
    <w:rsid w:val="002E266C"/>
    <w:rsid w:val="0032278C"/>
    <w:rsid w:val="003236CE"/>
    <w:rsid w:val="00351F85"/>
    <w:rsid w:val="00357424"/>
    <w:rsid w:val="00367EC2"/>
    <w:rsid w:val="00391FA0"/>
    <w:rsid w:val="00394007"/>
    <w:rsid w:val="0039622E"/>
    <w:rsid w:val="00397740"/>
    <w:rsid w:val="003A0972"/>
    <w:rsid w:val="003C437F"/>
    <w:rsid w:val="003E7EAA"/>
    <w:rsid w:val="00444B25"/>
    <w:rsid w:val="00446B2E"/>
    <w:rsid w:val="004B2C95"/>
    <w:rsid w:val="004D0845"/>
    <w:rsid w:val="004D62D8"/>
    <w:rsid w:val="005627F8"/>
    <w:rsid w:val="00594720"/>
    <w:rsid w:val="00603CC8"/>
    <w:rsid w:val="006302D6"/>
    <w:rsid w:val="00642399"/>
    <w:rsid w:val="00696F14"/>
    <w:rsid w:val="006C3815"/>
    <w:rsid w:val="006E00AC"/>
    <w:rsid w:val="007104A8"/>
    <w:rsid w:val="007552B2"/>
    <w:rsid w:val="0081078C"/>
    <w:rsid w:val="00815AA7"/>
    <w:rsid w:val="008265C2"/>
    <w:rsid w:val="008A5910"/>
    <w:rsid w:val="008B57A9"/>
    <w:rsid w:val="00910E9F"/>
    <w:rsid w:val="00962928"/>
    <w:rsid w:val="009C2918"/>
    <w:rsid w:val="009F2361"/>
    <w:rsid w:val="00A35747"/>
    <w:rsid w:val="00A92F66"/>
    <w:rsid w:val="00AB77CF"/>
    <w:rsid w:val="00AE210C"/>
    <w:rsid w:val="00B01CB5"/>
    <w:rsid w:val="00B756AE"/>
    <w:rsid w:val="00BA1BD4"/>
    <w:rsid w:val="00BB1BA0"/>
    <w:rsid w:val="00BB5592"/>
    <w:rsid w:val="00BC7B7B"/>
    <w:rsid w:val="00BF248C"/>
    <w:rsid w:val="00BF44B9"/>
    <w:rsid w:val="00C02D20"/>
    <w:rsid w:val="00C4252C"/>
    <w:rsid w:val="00C45A97"/>
    <w:rsid w:val="00C647F6"/>
    <w:rsid w:val="00C81C87"/>
    <w:rsid w:val="00CC3388"/>
    <w:rsid w:val="00CE4CC8"/>
    <w:rsid w:val="00D167A2"/>
    <w:rsid w:val="00D60325"/>
    <w:rsid w:val="00DA32BA"/>
    <w:rsid w:val="00DA4F31"/>
    <w:rsid w:val="00E461E8"/>
    <w:rsid w:val="00E56E1F"/>
    <w:rsid w:val="00EA4DA5"/>
    <w:rsid w:val="00EC0CE3"/>
    <w:rsid w:val="00EE4064"/>
    <w:rsid w:val="00F1057C"/>
    <w:rsid w:val="00F16202"/>
    <w:rsid w:val="00F603EC"/>
    <w:rsid w:val="00F96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4F31"/>
    <w:pPr>
      <w:ind w:left="720"/>
      <w:contextualSpacing/>
    </w:pPr>
  </w:style>
  <w:style w:type="paragraph" w:styleId="a5">
    <w:name w:val="Body Text"/>
    <w:basedOn w:val="a"/>
    <w:link w:val="a6"/>
    <w:rsid w:val="00C02D20"/>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02D20"/>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2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A4F31"/>
    <w:pPr>
      <w:ind w:left="720"/>
      <w:contextualSpacing/>
    </w:pPr>
  </w:style>
  <w:style w:type="paragraph" w:styleId="a5">
    <w:name w:val="Body Text"/>
    <w:basedOn w:val="a"/>
    <w:link w:val="a6"/>
    <w:rsid w:val="00C02D20"/>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rsid w:val="00C02D20"/>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976782">
      <w:bodyDiv w:val="1"/>
      <w:marLeft w:val="0"/>
      <w:marRight w:val="0"/>
      <w:marTop w:val="0"/>
      <w:marBottom w:val="0"/>
      <w:divBdr>
        <w:top w:val="none" w:sz="0" w:space="0" w:color="auto"/>
        <w:left w:val="none" w:sz="0" w:space="0" w:color="auto"/>
        <w:bottom w:val="none" w:sz="0" w:space="0" w:color="auto"/>
        <w:right w:val="none" w:sz="0" w:space="0" w:color="auto"/>
      </w:divBdr>
      <w:divsChild>
        <w:div w:id="125202185">
          <w:marLeft w:val="0"/>
          <w:marRight w:val="0"/>
          <w:marTop w:val="0"/>
          <w:marBottom w:val="0"/>
          <w:divBdr>
            <w:top w:val="none" w:sz="0" w:space="0" w:color="auto"/>
            <w:left w:val="none" w:sz="0" w:space="0" w:color="auto"/>
            <w:bottom w:val="none" w:sz="0" w:space="0" w:color="auto"/>
            <w:right w:val="none" w:sz="0" w:space="0" w:color="auto"/>
          </w:divBdr>
          <w:divsChild>
            <w:div w:id="15244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F13B-7C00-4B76-A151-7CB53C0EF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6</cp:revision>
  <cp:lastPrinted>2021-07-30T13:23:00Z</cp:lastPrinted>
  <dcterms:created xsi:type="dcterms:W3CDTF">2023-02-08T23:22:00Z</dcterms:created>
  <dcterms:modified xsi:type="dcterms:W3CDTF">2023-02-09T06:50:00Z</dcterms:modified>
</cp:coreProperties>
</file>