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7C" w:rsidRDefault="00680D7C" w:rsidP="00680D7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СПИСОК</w:t>
      </w:r>
    </w:p>
    <w:p w:rsidR="00680D7C" w:rsidRDefault="00680D7C" w:rsidP="00680D7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НОРМАТИВНЫХ АКТОВ, В СООТВЕТСТВИИ С КОТОРЫМИ ОСУЩЕСТВЛЯЕТСЯ </w:t>
      </w:r>
    </w:p>
    <w:p w:rsidR="00680D7C" w:rsidRDefault="00680D7C" w:rsidP="00680D7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ПРЕДОСТАВЛЕНИЕ МУНИЦИПАЛЬНОЙ УСЛУГИ </w:t>
      </w:r>
    </w:p>
    <w:p w:rsidR="00680D7C" w:rsidRDefault="00680D7C" w:rsidP="00680D7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C74B90" w:rsidRDefault="00C74B90" w:rsidP="00C74B90">
      <w:pPr>
        <w:pStyle w:val="a3"/>
        <w:spacing w:before="0" w:beforeAutospacing="0" w:after="0" w:afterAutospacing="0" w:line="288" w:lineRule="atLeast"/>
        <w:ind w:firstLine="540"/>
        <w:jc w:val="both"/>
      </w:pPr>
      <w:hyperlink r:id="rId4" w:history="1">
        <w:r>
          <w:rPr>
            <w:rStyle w:val="a4"/>
          </w:rPr>
          <w:t>Конституция</w:t>
        </w:r>
      </w:hyperlink>
      <w:r>
        <w:t xml:space="preserve"> Российской Федерации, принятая всенародным голосованием 12.12.1993. </w:t>
      </w:r>
    </w:p>
    <w:p w:rsidR="00C74B90" w:rsidRDefault="00C74B90" w:rsidP="00C74B90">
      <w:pPr>
        <w:pStyle w:val="a3"/>
        <w:spacing w:before="168" w:after="0" w:line="288" w:lineRule="atLeast"/>
        <w:ind w:firstLine="540"/>
        <w:jc w:val="both"/>
      </w:pPr>
      <w: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C74B90" w:rsidRDefault="00C74B90" w:rsidP="00C74B90">
      <w:pPr>
        <w:pStyle w:val="a3"/>
        <w:spacing w:before="168" w:after="0" w:line="288" w:lineRule="atLeast"/>
        <w:ind w:firstLine="540"/>
        <w:jc w:val="both"/>
      </w:pPr>
      <w:r w:rsidRPr="007B2651">
        <w:t>Федеральный закон от 20.03.2025 N 33-ФЗ "Об общих принципах организации местного самоуправления в единой системе публичной власти"</w:t>
      </w:r>
      <w:r>
        <w:t>» («"Собрание законодательства РФ", 24.03.2025, N 12, ст. 1200);</w:t>
      </w:r>
    </w:p>
    <w:p w:rsidR="00C74B90" w:rsidRDefault="00C74B90" w:rsidP="00C74B90">
      <w:pPr>
        <w:pStyle w:val="a3"/>
        <w:spacing w:before="168" w:after="0" w:line="288" w:lineRule="atLeast"/>
        <w:ind w:firstLine="540"/>
        <w:jc w:val="both"/>
      </w:pPr>
      <w:r>
        <w:t>Земельный кодекс Российской Федерации (Собрание законодательства Российской Федерации, 2001, № 44, статья 4147);</w:t>
      </w:r>
    </w:p>
    <w:p w:rsidR="00C74B90" w:rsidRDefault="00C74B90" w:rsidP="00C74B90">
      <w:pPr>
        <w:pStyle w:val="a3"/>
        <w:spacing w:before="168" w:after="0" w:line="288" w:lineRule="atLeast"/>
        <w:ind w:firstLine="540"/>
        <w:jc w:val="both"/>
      </w:pPr>
      <w:proofErr w:type="gramStart"/>
      <w:r>
        <w:t>постановление</w:t>
      </w:r>
      <w:proofErr w:type="gramEnd"/>
      <w: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C74B90" w:rsidRDefault="00C74B90" w:rsidP="00C74B90">
      <w:pPr>
        <w:pStyle w:val="a3"/>
        <w:spacing w:before="168" w:after="0" w:line="288" w:lineRule="atLeast"/>
        <w:ind w:firstLine="540"/>
        <w:jc w:val="both"/>
      </w:pPr>
      <w:proofErr w:type="gramStart"/>
      <w:r>
        <w:t>постановление</w:t>
      </w:r>
      <w:proofErr w:type="gramEnd"/>
      <w: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C74B90" w:rsidRDefault="00C74B90" w:rsidP="00C74B90">
      <w:pPr>
        <w:pStyle w:val="a3"/>
        <w:spacing w:before="168" w:after="0" w:line="288" w:lineRule="atLeast"/>
        <w:ind w:firstLine="540"/>
        <w:jc w:val="both"/>
      </w:pPr>
      <w:proofErr w:type="gramStart"/>
      <w:r>
        <w:t>постановление</w:t>
      </w:r>
      <w:proofErr w:type="gramEnd"/>
      <w: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6. Федеральный </w:t>
      </w:r>
      <w:hyperlink r:id="rId5" w:history="1">
        <w:r>
          <w:rPr>
            <w:rStyle w:val="a4"/>
          </w:rPr>
          <w:t>закон</w:t>
        </w:r>
      </w:hyperlink>
      <w:r>
        <w:t xml:space="preserve"> от 27.07.2006 N 152-ФЗ "О персональных данных". </w:t>
      </w:r>
    </w:p>
    <w:p w:rsidR="00C74B90" w:rsidRDefault="00C74B90" w:rsidP="00C74B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 </w:t>
      </w:r>
      <w:hyperlink r:id="rId6" w:history="1">
        <w:r>
          <w:rPr>
            <w:rStyle w:val="a4"/>
          </w:rPr>
          <w:t>Приказ</w:t>
        </w:r>
      </w:hyperlink>
      <w:r>
        <w:t xml:space="preserve"> </w:t>
      </w:r>
      <w:proofErr w:type="spellStart"/>
      <w:r>
        <w:t>Ростехнадзора</w:t>
      </w:r>
      <w:proofErr w:type="spellEnd"/>
      <w:r>
        <w:t xml:space="preserve">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работ". </w:t>
      </w:r>
    </w:p>
    <w:p w:rsidR="00C74B90" w:rsidRDefault="00C74B90" w:rsidP="00C74B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Нормативные правовые акты органов местного самоуправления в сфере благоустройства. </w:t>
      </w:r>
    </w:p>
    <w:p w:rsidR="00C74B90" w:rsidRDefault="00C74B90" w:rsidP="00C74B90"/>
    <w:p w:rsidR="008E7CED" w:rsidRDefault="008E7CED">
      <w:bookmarkStart w:id="0" w:name="_GoBack"/>
      <w:bookmarkEnd w:id="0"/>
    </w:p>
    <w:sectPr w:rsidR="008E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7C"/>
    <w:rsid w:val="00680D7C"/>
    <w:rsid w:val="007B2651"/>
    <w:rsid w:val="008E7CED"/>
    <w:rsid w:val="00C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4DB84-E4E6-45DF-8482-5386882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2483&amp;date=24.12.2025" TargetMode="External"/><Relationship Id="rId5" Type="http://schemas.openxmlformats.org/officeDocument/2006/relationships/hyperlink" Target="https://login.consultant.ru/link/?req=doc&amp;base=LAW&amp;n=499769&amp;date=24.12.2025" TargetMode="External"/><Relationship Id="rId4" Type="http://schemas.openxmlformats.org/officeDocument/2006/relationships/hyperlink" Target="https://login.consultant.ru/link/?req=doc&amp;base=LAW&amp;n=2875&amp;date=2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2025-12-24T13:53:00Z</dcterms:created>
  <dcterms:modified xsi:type="dcterms:W3CDTF">2026-02-24T13:32:00Z</dcterms:modified>
</cp:coreProperties>
</file>