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before="0"/>
        <w:ind/>
      </w:pPr>
    </w:p>
    <w:p w14:paraId="05000000"/>
    <w:p w14:paraId="06000000"/>
    <w:tbl>
      <w:tblPr>
        <w:tblStyle w:val="Style_2"/>
        <w:tblW w:type="auto" w:w="0"/>
        <w:tblInd w:type="dxa" w:w="426"/>
        <w:tblLayout w:type="fixed"/>
      </w:tblPr>
      <w:tblGrid>
        <w:gridCol w:w="4252"/>
        <w:gridCol w:w="6214"/>
      </w:tblGrid>
      <w:tr>
        <w:tc>
          <w:tcPr>
            <w:tcW w:type="dxa" w:w="42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="0"/>
              <w:ind/>
              <w:jc w:val="center"/>
              <w:rPr>
                <w:rFonts w:ascii="Arial" w:hAnsi="Arial"/>
                <w:b w:val="1"/>
              </w:rPr>
            </w:pPr>
          </w:p>
          <w:p w14:paraId="08000000">
            <w:pPr>
              <w:spacing w:after="0"/>
              <w:ind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Заказчик:</w:t>
            </w:r>
          </w:p>
        </w:tc>
        <w:tc>
          <w:tcPr>
            <w:tcW w:type="dxa" w:w="62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180" w:before="240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Орловского муниципального округа Кировской области</w:t>
            </w:r>
          </w:p>
          <w:p w14:paraId="0A000000">
            <w:pPr>
              <w:spacing w:after="0"/>
              <w:ind/>
              <w:jc w:val="center"/>
              <w:rPr>
                <w:rFonts w:ascii="Arial" w:hAnsi="Arial"/>
              </w:rPr>
            </w:pPr>
          </w:p>
        </w:tc>
      </w:tr>
      <w:tr>
        <w:tc>
          <w:tcPr>
            <w:tcW w:type="dxa" w:w="42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/>
              <w:ind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Исполнитель:</w:t>
            </w:r>
          </w:p>
          <w:p w14:paraId="0C000000">
            <w:pPr>
              <w:spacing w:after="0"/>
              <w:ind/>
              <w:jc w:val="center"/>
              <w:rPr>
                <w:rFonts w:ascii="Arial" w:hAnsi="Arial"/>
                <w:b w:val="1"/>
              </w:rPr>
            </w:pPr>
          </w:p>
          <w:p w14:paraId="0D000000">
            <w:pPr>
              <w:spacing w:after="0"/>
              <w:ind/>
              <w:jc w:val="center"/>
              <w:rPr>
                <w:rFonts w:ascii="Arial" w:hAnsi="Arial"/>
                <w:b w:val="1"/>
              </w:rPr>
            </w:pPr>
          </w:p>
        </w:tc>
        <w:tc>
          <w:tcPr>
            <w:tcW w:type="dxa" w:w="62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180" w:before="240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ППК «Роскадастр» по Кировской области</w:t>
            </w:r>
          </w:p>
        </w:tc>
      </w:tr>
    </w:tbl>
    <w:p w14:paraId="0F000000">
      <w:pPr>
        <w:ind/>
        <w:jc w:val="center"/>
      </w:pPr>
    </w:p>
    <w:p w14:paraId="10000000">
      <w:pPr>
        <w:ind/>
        <w:jc w:val="center"/>
      </w:pPr>
    </w:p>
    <w:p w14:paraId="11000000">
      <w:pPr>
        <w:ind/>
        <w:jc w:val="center"/>
      </w:pPr>
    </w:p>
    <w:p w14:paraId="12000000">
      <w:pPr>
        <w:ind/>
        <w:jc w:val="center"/>
      </w:pPr>
    </w:p>
    <w:p w14:paraId="13000000">
      <w:pPr>
        <w:ind/>
        <w:jc w:val="center"/>
      </w:pPr>
    </w:p>
    <w:p w14:paraId="14000000">
      <w:pPr>
        <w:spacing w:after="0" w:before="0"/>
        <w:ind w:firstLine="0" w:left="0"/>
        <w:jc w:val="center"/>
        <w:rPr>
          <w:b w:val="1"/>
          <w:sz w:val="36"/>
        </w:rPr>
      </w:pPr>
    </w:p>
    <w:p w14:paraId="15000000">
      <w:pPr>
        <w:spacing w:after="0" w:before="0"/>
        <w:ind w:firstLine="0" w:left="0"/>
        <w:jc w:val="center"/>
        <w:rPr>
          <w:b w:val="1"/>
          <w:sz w:val="36"/>
        </w:rPr>
      </w:pPr>
    </w:p>
    <w:p w14:paraId="16000000">
      <w:pPr>
        <w:spacing w:after="0" w:before="0"/>
        <w:ind w:firstLine="0" w:left="0"/>
        <w:jc w:val="center"/>
        <w:rPr>
          <w:b w:val="1"/>
          <w:sz w:val="36"/>
        </w:rPr>
      </w:pPr>
    </w:p>
    <w:p w14:paraId="17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ГЕНЕРАЛЬНЫЙ ПЛАН</w:t>
      </w:r>
    </w:p>
    <w:p w14:paraId="18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ОРЛОВСКОГО МУНИЦИПАЛЬНОГО ОКРУГА</w:t>
      </w:r>
    </w:p>
    <w:p w14:paraId="19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КИРОВСКОЙ ОБЛАСТИ</w:t>
      </w:r>
    </w:p>
    <w:p w14:paraId="1A000000">
      <w:pPr>
        <w:spacing w:after="0" w:before="0"/>
        <w:ind w:firstLine="0" w:left="0"/>
        <w:jc w:val="center"/>
        <w:rPr>
          <w:b w:val="1"/>
          <w:sz w:val="36"/>
        </w:rPr>
      </w:pPr>
    </w:p>
    <w:p w14:paraId="1B000000">
      <w:pPr>
        <w:spacing w:after="0" w:before="0"/>
        <w:ind w:firstLine="0" w:left="0"/>
        <w:jc w:val="center"/>
        <w:rPr>
          <w:sz w:val="36"/>
        </w:rPr>
      </w:pPr>
    </w:p>
    <w:p w14:paraId="1C000000">
      <w:pPr>
        <w:spacing w:after="0" w:before="0"/>
        <w:ind w:firstLine="0" w:left="0"/>
        <w:jc w:val="center"/>
        <w:rPr>
          <w:sz w:val="36"/>
        </w:rPr>
      </w:pPr>
      <w:r>
        <w:rPr>
          <w:sz w:val="36"/>
        </w:rPr>
        <w:t>ПОЛОЖЕНИЕ О ТЕРРИТОРИАЛЬНОМ ПЛАНИРОВАНИИ</w:t>
      </w:r>
    </w:p>
    <w:p w14:paraId="1D000000">
      <w:pPr>
        <w:spacing w:after="0" w:before="0"/>
        <w:ind/>
        <w:jc w:val="center"/>
        <w:rPr>
          <w:smallCaps w:val="1"/>
        </w:rPr>
      </w:pPr>
    </w:p>
    <w:p w14:paraId="1E000000">
      <w:pPr>
        <w:spacing w:after="0" w:before="0"/>
        <w:ind/>
        <w:jc w:val="center"/>
        <w:rPr>
          <w:smallCaps w:val="1"/>
        </w:rPr>
      </w:pPr>
    </w:p>
    <w:p w14:paraId="1F000000">
      <w:pPr>
        <w:spacing w:after="0" w:before="0"/>
        <w:ind/>
        <w:jc w:val="center"/>
        <w:rPr>
          <w:smallCaps w:val="1"/>
        </w:rPr>
      </w:pPr>
    </w:p>
    <w:p w14:paraId="20000000">
      <w:pPr>
        <w:spacing w:after="0" w:before="0"/>
        <w:ind/>
        <w:jc w:val="center"/>
        <w:rPr>
          <w:smallCaps w:val="1"/>
        </w:rPr>
      </w:pPr>
    </w:p>
    <w:p w14:paraId="21000000">
      <w:pPr>
        <w:spacing w:after="0" w:before="0"/>
        <w:ind/>
        <w:jc w:val="center"/>
        <w:rPr>
          <w:smallCaps w:val="1"/>
        </w:rPr>
      </w:pPr>
    </w:p>
    <w:p w14:paraId="22000000">
      <w:pPr>
        <w:spacing w:after="0" w:before="0"/>
        <w:ind/>
        <w:jc w:val="center"/>
        <w:rPr>
          <w:smallCaps w:val="1"/>
        </w:rPr>
      </w:pPr>
    </w:p>
    <w:p w14:paraId="23000000">
      <w:pPr>
        <w:spacing w:after="0" w:before="0"/>
        <w:ind/>
        <w:jc w:val="center"/>
        <w:rPr>
          <w:smallCaps w:val="1"/>
        </w:rPr>
      </w:pPr>
    </w:p>
    <w:p w14:paraId="24000000">
      <w:pPr>
        <w:spacing w:after="0" w:before="0"/>
        <w:ind/>
        <w:jc w:val="center"/>
        <w:rPr>
          <w:smallCaps w:val="1"/>
        </w:rPr>
      </w:pPr>
    </w:p>
    <w:p w14:paraId="25000000">
      <w:pPr>
        <w:spacing w:after="0" w:before="0"/>
        <w:ind/>
        <w:jc w:val="center"/>
        <w:rPr>
          <w:smallCaps w:val="1"/>
        </w:rPr>
      </w:pPr>
    </w:p>
    <w:p w14:paraId="26000000">
      <w:pPr>
        <w:spacing w:after="0" w:before="0"/>
        <w:ind/>
        <w:jc w:val="center"/>
        <w:rPr>
          <w:smallCaps w:val="1"/>
        </w:rPr>
      </w:pPr>
    </w:p>
    <w:p w14:paraId="27000000">
      <w:pPr>
        <w:spacing w:after="0" w:before="0"/>
        <w:ind/>
        <w:jc w:val="center"/>
        <w:rPr>
          <w:smallCaps w:val="1"/>
          <w:sz w:val="28"/>
        </w:rPr>
      </w:pPr>
      <w:r>
        <w:rPr>
          <w:smallCaps w:val="1"/>
          <w:sz w:val="28"/>
        </w:rPr>
        <w:t>Директор филиала                                                          В.Л.Тюлькин</w:t>
      </w:r>
    </w:p>
    <w:p w14:paraId="28000000">
      <w:pPr>
        <w:spacing w:after="0" w:before="0"/>
        <w:ind w:firstLine="0" w:left="0"/>
        <w:jc w:val="center"/>
      </w:pPr>
    </w:p>
    <w:p w14:paraId="29000000">
      <w:pPr>
        <w:spacing w:after="0" w:before="0"/>
        <w:ind w:firstLine="0" w:left="0"/>
        <w:jc w:val="center"/>
      </w:pPr>
    </w:p>
    <w:p w14:paraId="2A000000">
      <w:pPr>
        <w:spacing w:after="0" w:before="0"/>
        <w:ind w:firstLine="0" w:left="0"/>
        <w:jc w:val="center"/>
      </w:pPr>
    </w:p>
    <w:p w14:paraId="2B000000">
      <w:pPr>
        <w:spacing w:after="0" w:before="0"/>
        <w:ind w:firstLine="0" w:left="0"/>
        <w:jc w:val="center"/>
      </w:pPr>
    </w:p>
    <w:p w14:paraId="2C000000">
      <w:pPr>
        <w:spacing w:after="0" w:before="0"/>
        <w:ind w:firstLine="0" w:left="0"/>
        <w:jc w:val="center"/>
      </w:pPr>
    </w:p>
    <w:p w14:paraId="2D000000">
      <w:pPr>
        <w:spacing w:after="0" w:before="0"/>
        <w:ind w:firstLine="0" w:left="0"/>
        <w:jc w:val="center"/>
      </w:pPr>
    </w:p>
    <w:p w14:paraId="2E000000">
      <w:pPr>
        <w:spacing w:after="0" w:before="0"/>
        <w:ind w:firstLine="0" w:left="0"/>
        <w:jc w:val="center"/>
      </w:pPr>
    </w:p>
    <w:p w14:paraId="2F000000">
      <w:pPr>
        <w:spacing w:after="0" w:before="0"/>
        <w:ind w:firstLine="0" w:left="0"/>
        <w:jc w:val="center"/>
      </w:pPr>
    </w:p>
    <w:p w14:paraId="30000000">
      <w:pPr>
        <w:spacing w:after="0" w:before="0"/>
        <w:ind w:firstLine="0" w:left="0"/>
        <w:jc w:val="center"/>
      </w:pPr>
    </w:p>
    <w:p w14:paraId="31000000">
      <w:pPr>
        <w:spacing w:after="0" w:before="0"/>
        <w:ind w:firstLine="0" w:left="0"/>
        <w:jc w:val="center"/>
      </w:pPr>
    </w:p>
    <w:p w14:paraId="32000000">
      <w:pPr>
        <w:spacing w:after="0" w:before="0"/>
        <w:ind w:firstLine="0" w:left="0"/>
        <w:jc w:val="center"/>
      </w:pPr>
    </w:p>
    <w:p w14:paraId="33000000">
      <w:pPr>
        <w:spacing w:after="0" w:before="0"/>
        <w:ind w:firstLine="0" w:left="0"/>
        <w:jc w:val="center"/>
      </w:pPr>
      <w:r>
        <w:t>Киров</w:t>
      </w:r>
    </w:p>
    <w:p w14:paraId="34000000">
      <w:pPr>
        <w:spacing w:after="0" w:before="0"/>
        <w:ind w:firstLine="0" w:left="0"/>
        <w:jc w:val="center"/>
      </w:pPr>
      <w:r>
        <w:t>2026 год</w:t>
      </w:r>
    </w:p>
    <w:p w14:paraId="35000000">
      <w:pPr>
        <w:spacing w:after="0" w:before="0"/>
        <w:ind w:firstLine="0" w:left="0"/>
      </w:pPr>
      <w:r>
        <w:br w:type="page"/>
      </w:r>
    </w:p>
    <w:p w14:paraId="36000000">
      <w:pPr>
        <w:ind w:firstLine="709" w:left="-567"/>
        <w:jc w:val="center"/>
        <w:rPr>
          <w:sz w:val="28"/>
        </w:rPr>
      </w:pPr>
      <w:r>
        <w:rPr>
          <w:b w:val="1"/>
          <w:sz w:val="28"/>
        </w:rPr>
        <w:t>СОСТАВ ГЕНЕРАЛЬНОГО ПЛАНА</w:t>
      </w:r>
    </w:p>
    <w:p w14:paraId="37000000">
      <w:pPr>
        <w:ind w:firstLine="709" w:left="-567"/>
        <w:jc w:val="center"/>
        <w:rPr>
          <w:sz w:val="28"/>
        </w:rPr>
      </w:pPr>
    </w:p>
    <w:p w14:paraId="38000000">
      <w:pPr>
        <w:ind w:firstLine="709" w:left="-567"/>
        <w:rPr>
          <w:sz w:val="28"/>
        </w:rPr>
      </w:pPr>
    </w:p>
    <w:p w14:paraId="39000000">
      <w:pPr>
        <w:ind w:firstLine="709" w:left="-567"/>
        <w:rPr>
          <w:b w:val="1"/>
          <w:sz w:val="28"/>
        </w:rPr>
      </w:pPr>
    </w:p>
    <w:p w14:paraId="3A000000">
      <w:pPr>
        <w:numPr>
          <w:ilvl w:val="0"/>
          <w:numId w:val="1"/>
        </w:numPr>
        <w:ind w:firstLine="709" w:left="-567"/>
        <w:rPr>
          <w:b w:val="1"/>
        </w:rPr>
      </w:pPr>
      <w:r>
        <w:rPr>
          <w:b w:val="1"/>
        </w:rPr>
        <w:t>Генеральный план</w:t>
      </w:r>
    </w:p>
    <w:p w14:paraId="3B000000">
      <w:pPr>
        <w:ind w:firstLine="709" w:left="-567"/>
      </w:pPr>
    </w:p>
    <w:p w14:paraId="3C000000">
      <w:pPr>
        <w:ind w:firstLine="709" w:left="0"/>
      </w:pPr>
      <w:r>
        <w:rPr>
          <w:b w:val="1"/>
        </w:rPr>
        <w:t>1. Положение о территориальном планировании</w:t>
      </w:r>
    </w:p>
    <w:p w14:paraId="3D000000">
      <w:pPr>
        <w:ind w:firstLine="709" w:left="0"/>
      </w:pPr>
      <w:r>
        <w:rPr>
          <w:b w:val="1"/>
        </w:rPr>
        <w:t>2. Карта планируемого размещения объектов местного значения муниципального округа</w:t>
      </w:r>
    </w:p>
    <w:p w14:paraId="3E000000">
      <w:pPr>
        <w:ind w:firstLine="709" w:left="0"/>
      </w:pPr>
      <w:r>
        <w:rPr>
          <w:b w:val="1"/>
        </w:rPr>
        <w:t>3. Карта границ населенных пунктов (в том числе границ образуемых населенных пунктов), входящих в состав муниципального округа</w:t>
      </w:r>
    </w:p>
    <w:p w14:paraId="3F000000">
      <w:pPr>
        <w:ind w:firstLine="709" w:left="0"/>
      </w:pPr>
      <w:r>
        <w:rPr>
          <w:b w:val="1"/>
        </w:rPr>
        <w:t>4. Карта функциональных зон муниципального окру</w:t>
      </w:r>
      <w:r>
        <w:rPr>
          <w:b w:val="1"/>
        </w:rPr>
        <w:t>га</w:t>
      </w:r>
    </w:p>
    <w:p w14:paraId="40000000">
      <w:pPr>
        <w:ind w:firstLine="709" w:left="0"/>
      </w:pPr>
    </w:p>
    <w:p w14:paraId="41000000">
      <w:pPr>
        <w:ind w:firstLine="709" w:left="0"/>
      </w:pPr>
      <w:r>
        <w:t>Приложения</w:t>
      </w:r>
      <w:r>
        <w:rPr>
          <w:b w:val="1"/>
        </w:rPr>
        <w:t>:</w:t>
      </w:r>
    </w:p>
    <w:p w14:paraId="42000000">
      <w:pPr>
        <w:ind w:firstLine="709" w:left="0"/>
      </w:pPr>
      <w:r>
        <w:t>Копия карты планируемого размещения объектов местного значения муниципального округа в растровом формате</w:t>
      </w:r>
    </w:p>
    <w:p w14:paraId="43000000">
      <w:pPr>
        <w:ind w:firstLine="709" w:left="0"/>
      </w:pPr>
      <w:r>
        <w:t>Копия карты границ населенных пунктов (в том числе образуемых населенных пунктов) в растровом формате</w:t>
      </w:r>
    </w:p>
    <w:p w14:paraId="44000000">
      <w:pPr>
        <w:ind w:firstLine="709" w:left="0"/>
      </w:pPr>
      <w:r>
        <w:t>Копия карты функциональных зон муниципального округа в растровом формате</w:t>
      </w:r>
    </w:p>
    <w:p w14:paraId="45000000">
      <w:pPr>
        <w:ind w:firstLine="709" w:left="0"/>
      </w:pPr>
    </w:p>
    <w:p w14:paraId="46000000">
      <w:pPr>
        <w:numPr>
          <w:ilvl w:val="0"/>
          <w:numId w:val="1"/>
        </w:numPr>
        <w:ind w:firstLine="709" w:left="0"/>
        <w:rPr>
          <w:b w:val="1"/>
        </w:rPr>
      </w:pPr>
      <w:r>
        <w:rPr>
          <w:b w:val="1"/>
        </w:rPr>
        <w:t>Материалы по обоснованию генерального плана</w:t>
      </w:r>
    </w:p>
    <w:p w14:paraId="47000000">
      <w:pPr>
        <w:ind w:firstLine="709" w:left="0"/>
      </w:pPr>
    </w:p>
    <w:p w14:paraId="48000000">
      <w:pPr>
        <w:ind w:firstLine="709" w:left="0"/>
      </w:pPr>
      <w:r>
        <w:rPr>
          <w:b w:val="1"/>
        </w:rPr>
        <w:t>1. Материалы по обоснованию генерального плана в текстовой форме</w:t>
      </w:r>
    </w:p>
    <w:p w14:paraId="49000000">
      <w:pPr>
        <w:ind w:firstLine="709" w:left="0"/>
      </w:pPr>
      <w:r>
        <w:rPr>
          <w:b w:val="1"/>
        </w:rPr>
        <w:t>2. Материалы по обоснованию генерального плана в виде карты</w:t>
      </w:r>
    </w:p>
    <w:p w14:paraId="4A000000">
      <w:pPr>
        <w:ind w:firstLine="709" w:left="0"/>
      </w:pPr>
    </w:p>
    <w:p w14:paraId="4B000000">
      <w:pPr>
        <w:ind w:firstLine="709" w:left="0"/>
      </w:pPr>
      <w:r>
        <w:t>Приложени</w:t>
      </w:r>
      <w:r>
        <w:t>е:</w:t>
      </w:r>
    </w:p>
    <w:p w14:paraId="4C000000">
      <w:pPr>
        <w:ind w:firstLine="709" w:left="0"/>
      </w:pPr>
      <w:r>
        <w:t>Копии материалов по обоснованию генерального плана в виде карты в растровом формате</w:t>
      </w:r>
    </w:p>
    <w:p w14:paraId="4D000000">
      <w:pPr>
        <w:ind w:firstLine="709" w:left="0"/>
        <w:rPr>
          <w:b w:val="1"/>
        </w:rPr>
      </w:pPr>
      <w:r>
        <w:rPr>
          <w:b w:val="1"/>
        </w:rPr>
        <w:t>Обязательное приложение к генеральному плану:</w:t>
      </w:r>
    </w:p>
    <w:p w14:paraId="4E000000">
      <w:pPr>
        <w:ind w:firstLine="709" w:left="0"/>
      </w:pPr>
      <w:r>
        <w:rPr>
          <w:rStyle w:val="Style_3_ch"/>
        </w:rPr>
        <w:t>Сведения о границах населенных пунктов (в том числе образуемых населенных пунктов), входящих в состав муниципального окр</w:t>
      </w:r>
      <w:r>
        <w:rPr>
          <w:rStyle w:val="Style_3_ch"/>
        </w:rPr>
        <w:t>уга</w:t>
      </w:r>
    </w:p>
    <w:p w14:paraId="4F000000">
      <w:pPr>
        <w:pStyle w:val="Style_4"/>
        <w:spacing w:after="120" w:before="120" w:line="240" w:lineRule="auto"/>
        <w:ind w:firstLine="0" w:left="0"/>
        <w:jc w:val="both"/>
        <w:rPr>
          <w:rFonts w:ascii="Times New Roman" w:hAnsi="Times New Roman"/>
          <w:color w:val="000000"/>
        </w:rPr>
      </w:pPr>
    </w:p>
    <w:p w14:paraId="50000000">
      <w:pPr>
        <w:ind/>
        <w:jc w:val="center"/>
        <w:rPr>
          <w:b w:val="1"/>
        </w:rPr>
      </w:pPr>
      <w:r>
        <w:rPr>
          <w:b w:val="1"/>
        </w:rPr>
        <w:t>СОДЕРЖАНИЕ</w:t>
      </w:r>
    </w:p>
    <w:p>
      <w:pPr>
        <w:pStyle w:val="Style_5"/>
        <w:tabs>
          <w:tab w:leader="dot" w:pos="10466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Введение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000000">
      <w:pPr>
        <w:pStyle w:val="Style_5"/>
        <w:tabs>
          <w:tab w:leader="dot" w:pos="10466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ПЕРЕЧЕНЬ ПЛАНИРУЕМЫХ ДЛЯ РАЗМЕЩЕНИЯ НА ТЕРРИТОРИИ ОРЛОВСКОГО МУНИЦИПАЛЬНОГО ОКРУГА КИРОВСКОЙ ОБЛАСТИ ОБЪЕКТОВ МЕСТНОГО ЗНАЧЕНИЯ, ИХ ОСНОВНЫЕ ХАРАКТЕРИСТИКИ, ИХ МЕСТОПОЛОЖЕНИЕ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000000">
      <w:pPr>
        <w:pStyle w:val="Style_5"/>
        <w:tabs>
          <w:tab w:leader="dot" w:pos="10466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1.    Сведения о видах, назначении, наименованиях, основных характеристиках и местоположении планируемых для размещения объектов местного значения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000000">
      <w:pPr>
        <w:pStyle w:val="Style_6"/>
        <w:tabs>
          <w:tab w:leader="dot" w:pos="10466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1.1    Объекты физической культуры спорта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000000">
      <w:pPr>
        <w:pStyle w:val="Style_6"/>
        <w:tabs>
          <w:tab w:leader="dot" w:pos="10466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1.2    Объекты туризма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000000">
      <w:pPr>
        <w:pStyle w:val="Style_5"/>
        <w:tabs>
          <w:tab w:leader="dot" w:pos="10466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2.    Сведения о видах, назначении, наименованиях, основных характеристиках и местоположении планируемых для размещения объектов регионального значения в области железнодорожного, водного, воздушного транспорта, автомобильных дорог федерального, регионального значения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000000">
      <w:pPr>
        <w:pStyle w:val="Style_6"/>
        <w:tabs>
          <w:tab w:leader="dot" w:pos="10466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2.1    Объекты регионального значения в области автомобильного транспорта и автомобильных дорог регионального значения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000000">
      <w:pPr>
        <w:pStyle w:val="Style_5"/>
        <w:tabs>
          <w:tab w:leader="dot" w:pos="10466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3.    Сведения о видах, назначении, наименованиях, основных характеристиках и местоположении планируемых для размещения объектов инженерной инфраструктуры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000000">
      <w:pPr>
        <w:pStyle w:val="Style_6"/>
        <w:tabs>
          <w:tab w:leader="dot" w:pos="10466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3.1    Сведения о видах, назначении, наименованиях, основных характеристиках и местоположении планируемых для размещения и реконструкции объектов инженерной инфраструктуры федерального, регионального и местного значения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000000">
      <w:pPr>
        <w:pStyle w:val="Style_5"/>
        <w:tabs>
          <w:tab w:leader="dot" w:pos="10466" w:val="right"/>
        </w:tabs>
        <w:ind/>
      </w:pPr>
      <w:r>
        <w:fldChar w:fldCharType="begin"/>
      </w:r>
      <w:r>
        <w:instrText>HYPERLINK \l "__RefHeading___17"</w:instrText>
      </w:r>
      <w:r>
        <w:fldChar w:fldCharType="separate"/>
      </w:r>
      <w:r>
        <w:t>4.    Объекты в области предупреждения чрезвычайных ситуаций, стихийных бедствий, эпидемий и ликвидации их последствий</w:t>
      </w:r>
      <w:r>
        <w:tab/>
      </w:r>
      <w:r>
        <w:fldChar w:fldCharType="begin"/>
      </w:r>
      <w:r>
        <w:instrText>PAGEREF __RefHeading___17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000000">
      <w:pPr>
        <w:pStyle w:val="Style_5"/>
        <w:tabs>
          <w:tab w:leader="dot" w:pos="10466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5.    ХАРАКТЕРИСТИКИ ЗОН С ОСОБЫМИ УСЛОВИЯМИ ИСПОЛЬЗОВАНИЯ ТЕРРИТОРИЙ, УСТАНОВЛЕНИЕ КОТОРЫХ ТРЕБУЕТСЯ В СВЯЗИ С РАЗМЕЩЕНИЕМ ОБЪЕКТОВ РЕГИОНАЛЬНОГО ЗНАЧЕНИЯ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000000">
      <w:pPr>
        <w:pStyle w:val="Style_6"/>
        <w:tabs>
          <w:tab w:leader="dot" w:pos="10466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5.1 Зоны с особыми условиями использования территории, установление которых требуется в связи с размещением объектов регионального значения в области автомобильного транспорта</w:t>
      </w:r>
      <w:r>
        <w:tab/>
      </w:r>
      <w:r>
        <w:fldChar w:fldCharType="begin"/>
      </w:r>
      <w:r>
        <w:instrText>PAGEREF __RefHeading___12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000000">
      <w:pPr>
        <w:pStyle w:val="Style_6"/>
        <w:tabs>
          <w:tab w:leader="dot" w:pos="10466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5.2 Зоны с особыми условиями использования территорий, установление которых требуется в связи с размещением объектов регионального значения в области энергоснабжения и связи</w:t>
      </w:r>
      <w:r>
        <w:tab/>
      </w:r>
      <w:r>
        <w:fldChar w:fldCharType="begin"/>
      </w:r>
      <w:r>
        <w:instrText>PAGEREF __RefHeading___13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000000">
      <w:pPr>
        <w:pStyle w:val="Style_6"/>
        <w:tabs>
          <w:tab w:leader="dot" w:pos="10466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5.3 Зоны санитарной охраны, установление которых требуется в связи с размещением объектов хозяйственно-бытового водоснабжения</w:t>
      </w:r>
      <w:r>
        <w:tab/>
      </w:r>
      <w:r>
        <w:fldChar w:fldCharType="begin"/>
      </w:r>
      <w:r>
        <w:instrText>PAGEREF __RefHeading___14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000000">
      <w:pPr>
        <w:pStyle w:val="Style_5"/>
        <w:tabs>
          <w:tab w:leader="dot" w:pos="10466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6.    ПАРАМЕТРЫ ФУНКЦИОНАЛЬНЫХ ЗОН, СВЕДЕНИЯ О ПЛАНИРУЕМЫХ ДЛЯ РАЗМЕЩЕНИЯ В НИХ ОБЪЕКТОВ</w:t>
      </w:r>
      <w:r>
        <w:tab/>
      </w:r>
      <w:r>
        <w:fldChar w:fldCharType="begin"/>
      </w:r>
      <w:r>
        <w:instrText>PAGEREF __RefHeading___15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 w14:paraId="61000000">
      <w:bookmarkStart w:id="1" w:name="__RefHeading___1"/>
      <w:bookmarkEnd w:id="1"/>
      <w:pPr>
        <w:pStyle w:val="Style_7"/>
        <w:tabs>
          <w:tab w:leader="none" w:pos="7721" w:val="left"/>
        </w:tabs>
        <w:ind w:firstLine="0" w:left="432"/>
        <w:jc w:val="both"/>
        <w:rPr>
          <w:sz w:val="24"/>
        </w:rPr>
      </w:pPr>
      <w:r>
        <w:rPr>
          <w:sz w:val="24"/>
        </w:rPr>
        <w:t>Введение</w:t>
      </w:r>
    </w:p>
    <w:p w14:paraId="62000000">
      <w:pPr>
        <w:ind w:firstLine="709" w:left="0"/>
      </w:pPr>
      <w:r>
        <w:t xml:space="preserve">Положение о </w:t>
      </w:r>
      <w:r>
        <w:t>территориальном планировании содержит материалы утверждаемой части проекта генерального плана Орловского муниципальногоокруга Кировской области.</w:t>
      </w:r>
    </w:p>
    <w:p w14:paraId="63000000">
      <w:pPr>
        <w:ind w:firstLine="709" w:left="0"/>
      </w:pPr>
      <w:r>
        <w:t>В соответствии со статьей 23 Градостроительного кодекса Российской Федерации Положение о территориальном плани</w:t>
      </w:r>
      <w:r>
        <w:t>ровании, содержащееся в генеральном плане, включает в себя:</w:t>
      </w:r>
    </w:p>
    <w:p w14:paraId="64000000">
      <w:pPr>
        <w:ind w:firstLine="709" w:left="0"/>
      </w:pPr>
      <w:r>
        <w:t>1) сведения о видах, назначении и наименованиях планируемых для размещения объектов местного значения городского округа, их основные характеристики, их местоположение (для объектов местного значе</w:t>
      </w:r>
      <w:r>
        <w:t>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65000000">
      <w:pPr>
        <w:ind w:firstLine="709" w:left="0"/>
      </w:pPr>
      <w:r>
        <w:t>2) параметры функциона</w:t>
      </w:r>
      <w:r>
        <w:t>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66000000">
      <w:pPr>
        <w:ind w:firstLine="709" w:left="0"/>
      </w:pPr>
      <w:r>
        <w:t xml:space="preserve">Обязательным приложением являются сведения о границах населенных </w:t>
      </w:r>
      <w:r>
        <w:t>пунктов (в том числе границах образуемых населенных пунктов) входящих в состав муниципального округа.</w:t>
      </w:r>
    </w:p>
    <w:p w14:paraId="67000000">
      <w:pPr>
        <w:sectPr>
          <w:headerReference r:id="rId3" w:type="default"/>
          <w:pgSz w:h="16838" w:orient="portrait" w:w="11906"/>
          <w:pgMar w:bottom="720" w:footer="0" w:gutter="0" w:header="567" w:left="720" w:right="720" w:top="720"/>
          <w:titlePg/>
        </w:sectPr>
      </w:pPr>
    </w:p>
    <w:p w14:paraId="68000000">
      <w:bookmarkStart w:id="2" w:name="__RefHeading___2"/>
      <w:bookmarkEnd w:id="2"/>
      <w:pPr>
        <w:pStyle w:val="Style_7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ПЛАНИРУЕМЫХ ДЛЯ РАЗМЕЩЕНИЯ НА ТЕРРИТОРИИ ОРЛОВСКОГО</w:t>
      </w:r>
      <w:r>
        <w:rPr>
          <w:rFonts w:ascii="Times New Roman" w:hAnsi="Times New Roman"/>
        </w:rPr>
        <w:t xml:space="preserve"> МУНИЦИПАЛЬНОГО ОКРУГА КИРОВСКОЙ ОБЛАСТИ ОБЪЕКТОВ МЕСТНОГО ЗНАЧЕНИЯ, ИХ ОСНОВНЫЕ ХАРАКТЕРИСТИКИ, ИХ МЕСТОПОЛОЖЕНИЕ</w:t>
      </w:r>
    </w:p>
    <w:p w14:paraId="69000000">
      <w:bookmarkStart w:id="3" w:name="__RefHeading___3"/>
      <w:bookmarkEnd w:id="3"/>
      <w:pPr>
        <w:pStyle w:val="Style_7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Сведения о видах, назначении, наименованиях, основных характеристиках и местоположении планируемых для размещения объектов местного значения</w:t>
      </w:r>
    </w:p>
    <w:p w14:paraId="6A000000">
      <w:bookmarkStart w:id="4" w:name="__RefHeading___4"/>
      <w:bookmarkEnd w:id="4"/>
      <w:pPr>
        <w:pStyle w:val="Style_8"/>
        <w:numPr>
          <w:ilvl w:val="1"/>
          <w:numId w:val="2"/>
        </w:numPr>
        <w:ind w:firstLine="0" w:left="0"/>
      </w:pPr>
      <w:r>
        <w:t>Объекты физической культуры спорта</w:t>
      </w:r>
    </w:p>
    <w:p w14:paraId="6B000000">
      <w:pPr>
        <w:ind/>
        <w:contextualSpacing w:val="0"/>
      </w:pPr>
      <w:r>
        <w:t>Перечень проектируемых объектов местного значения в области физической культуры и спорта приведен в таблице 1.1.</w:t>
      </w:r>
    </w:p>
    <w:p w14:paraId="6C000000">
      <w:pPr>
        <w:ind/>
        <w:contextualSpacing w:val="0"/>
      </w:pPr>
      <w:r>
        <w:t>Таблица 1.1. Объекты местного значения в области физической культуры и спорта, планируемые для размещения на</w:t>
      </w:r>
      <w:r>
        <w:t xml:space="preserve"> территории Орловского муниципального округа Кировской области</w:t>
      </w:r>
    </w:p>
    <w:tbl>
      <w:tblPr>
        <w:tblStyle w:val="Style_2"/>
        <w:tblW w:type="auto" w:w="0"/>
        <w:jc w:val="center"/>
        <w:tblLayout w:type="fixed"/>
        <w:tblCellMar>
          <w:left w:type="dxa" w:w="57"/>
          <w:right w:type="dxa" w:w="57"/>
        </w:tblCellMar>
      </w:tblPr>
      <w:tblGrid>
        <w:gridCol w:w="421"/>
        <w:gridCol w:w="1418"/>
        <w:gridCol w:w="1134"/>
        <w:gridCol w:w="1855"/>
        <w:gridCol w:w="1548"/>
        <w:gridCol w:w="1984"/>
        <w:gridCol w:w="1702"/>
        <w:gridCol w:w="1704"/>
        <w:gridCol w:w="1133"/>
        <w:gridCol w:w="1661"/>
      </w:tblGrid>
      <w:tr>
        <w:trPr>
          <w:trHeight w:hRule="atLeast" w:val="20"/>
          <w:tblHeader/>
        </w:trPr>
        <w:tc>
          <w:tcPr>
            <w:tcW w:type="dxa" w:w="42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6D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6E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№ на карте планируемого размещения объектов регионального значения</w:t>
            </w:r>
            <w:r>
              <w:rPr>
                <w:rStyle w:val="Style_9_ch"/>
                <w:sz w:val="20"/>
              </w:rPr>
              <w:footnoteReference w:id="1"/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6F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Код объекта</w:t>
            </w:r>
            <w:r>
              <w:rPr>
                <w:rStyle w:val="Style_9_ch"/>
                <w:sz w:val="20"/>
              </w:rPr>
              <w:footnoteReference w:id="2"/>
            </w:r>
          </w:p>
        </w:tc>
        <w:tc>
          <w:tcPr>
            <w:tcW w:type="dxa" w:w="185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70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71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Назначение объекта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72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Статус объекта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73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Местоположение размещаемого объекта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74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 xml:space="preserve">Характеристика </w:t>
            </w:r>
            <w:r>
              <w:rPr>
                <w:sz w:val="20"/>
              </w:rPr>
              <w:t>объекта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75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Сроки реализации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76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Характеристика зон с особыми условиями использования территории</w:t>
            </w:r>
          </w:p>
        </w:tc>
      </w:tr>
      <w:tr>
        <w:trPr>
          <w:trHeight w:hRule="atLeast" w:val="20"/>
          <w:tblHeader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7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8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9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A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B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C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D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E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F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0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20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1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2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3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602010302</w:t>
            </w:r>
          </w:p>
        </w:tc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4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Спортивное сооружение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5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Обеспечение условий для развития физической культуры и спорта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6000000">
            <w:pPr>
              <w:widowControl w:val="0"/>
              <w:ind w:firstLine="0" w:left="0"/>
              <w:rPr>
                <w:sz w:val="20"/>
              </w:rPr>
            </w:pPr>
            <w:r>
              <w:rPr>
                <w:sz w:val="20"/>
              </w:rPr>
              <w:t>планируемый  к строительству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7000000">
            <w:pPr>
              <w:widowControl w:val="0"/>
              <w:ind w:firstLine="0" w:left="0"/>
              <w:rPr>
                <w:sz w:val="20"/>
              </w:rPr>
            </w:pPr>
            <w:r>
              <w:rPr>
                <w:sz w:val="20"/>
              </w:rPr>
              <w:t>Кировская область, Орловский район, д.Кузнецы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8000000">
            <w:pPr>
              <w:widowControl w:val="0"/>
              <w:spacing w:after="0" w:before="0"/>
              <w:ind w:firstLine="0" w:left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малая спортивная площадка центра тестирования Всероссийского физкультурно-оздоровительного комплекса ГТО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9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A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не устанавливаются</w:t>
            </w:r>
          </w:p>
        </w:tc>
      </w:tr>
      <w:tr>
        <w:trPr>
          <w:trHeight w:hRule="atLeast" w:val="20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B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C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D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</w:p>
        </w:tc>
        <w:tc>
          <w:tcPr>
            <w:tcW w:type="dxa" w:w="1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E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8F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0000000">
            <w:pPr>
              <w:widowControl w:val="0"/>
              <w:ind w:firstLine="0" w:left="0"/>
              <w:rPr>
                <w:sz w:val="20"/>
              </w:rPr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1000000">
            <w:pPr>
              <w:widowControl w:val="0"/>
              <w:ind w:firstLine="0" w:left="0"/>
              <w:rPr>
                <w:sz w:val="20"/>
              </w:rPr>
            </w:pP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2000000">
            <w:pPr>
              <w:widowControl w:val="0"/>
              <w:spacing w:after="0" w:before="0"/>
              <w:ind w:firstLine="0" w:left="0"/>
              <w:rPr>
                <w:sz w:val="20"/>
                <w:vertAlign w:val="superscript"/>
              </w:rPr>
            </w:pP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3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4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</w:p>
        </w:tc>
      </w:tr>
    </w:tbl>
    <w:p w14:paraId="95000000">
      <w:bookmarkStart w:id="5" w:name="__RefHeading___5"/>
      <w:bookmarkEnd w:id="5"/>
      <w:pPr>
        <w:pStyle w:val="Style_8"/>
        <w:numPr>
          <w:ilvl w:val="1"/>
          <w:numId w:val="2"/>
        </w:numPr>
        <w:ind w:firstLine="0" w:left="0"/>
      </w:pPr>
      <w:r>
        <w:t>Объекты туризма</w:t>
      </w:r>
    </w:p>
    <w:p w14:paraId="96000000">
      <w:pPr>
        <w:ind/>
        <w:contextualSpacing w:val="0"/>
      </w:pPr>
      <w:r>
        <w:t>Перечень планируемых к реконструкции объектов туризма местного значения приведен в таблице 1.2.</w:t>
      </w:r>
    </w:p>
    <w:p w14:paraId="97000000">
      <w:pPr>
        <w:ind/>
        <w:contextualSpacing w:val="0"/>
      </w:pPr>
      <w:r>
        <w:t>Таблица 1.2. Объекты отдыха и туризма местного значения, планируемые для реконструкции на территории Орловского муниципального округа Кировской области</w:t>
      </w:r>
    </w:p>
    <w:p w14:paraId="98000000">
      <w:pPr>
        <w:ind/>
        <w:contextualSpacing w:val="0"/>
      </w:pPr>
    </w:p>
    <w:tbl>
      <w:tblPr>
        <w:tblStyle w:val="Style_2"/>
        <w:tblW w:type="auto" w:w="0"/>
        <w:tblInd w:type="dxa" w:w="62"/>
        <w:tblLayout w:type="fixed"/>
        <w:tblCellMar>
          <w:left w:type="dxa" w:w="57"/>
          <w:right w:type="dxa" w:w="57"/>
        </w:tblCellMar>
      </w:tblPr>
      <w:tblGrid>
        <w:gridCol w:w="484"/>
        <w:gridCol w:w="1418"/>
        <w:gridCol w:w="1133"/>
        <w:gridCol w:w="1702"/>
        <w:gridCol w:w="1134"/>
        <w:gridCol w:w="1559"/>
        <w:gridCol w:w="2693"/>
        <w:gridCol w:w="1705"/>
        <w:gridCol w:w="1134"/>
        <w:gridCol w:w="1722"/>
      </w:tblGrid>
      <w:tr>
        <w:trPr>
          <w:trHeight w:hRule="atLeast" w:val="20"/>
          <w:tblHeader/>
        </w:trPr>
        <w:tc>
          <w:tcPr>
            <w:tcW w:type="dxa" w:w="4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9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A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№ на карте планируемого размещения объектов регионального значения</w:t>
            </w:r>
            <w:r>
              <w:rPr>
                <w:rStyle w:val="Style_9_ch"/>
                <w:sz w:val="20"/>
              </w:rPr>
              <w:footnoteReference w:id="3"/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B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Код объекта</w:t>
            </w:r>
            <w:r>
              <w:rPr>
                <w:rStyle w:val="Style_9_ch"/>
                <w:sz w:val="20"/>
              </w:rPr>
              <w:footnoteReference w:id="4"/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C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D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Назначение объекта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E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Статус объекта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9F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Местоположение размещаемого объекта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0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Характеристика объекта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1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Сроки реализации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2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Характеристика зон с особыми условиями испол</w:t>
            </w:r>
            <w:r>
              <w:rPr>
                <w:sz w:val="20"/>
              </w:rPr>
              <w:t>ьзования территории</w:t>
            </w:r>
          </w:p>
        </w:tc>
      </w:tr>
      <w:tr>
        <w:trPr>
          <w:trHeight w:hRule="atLeast" w:val="20"/>
          <w:tblHeader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3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4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5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6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7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8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9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A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B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C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20"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D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E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>1.1.2</w:t>
            </w:r>
            <w:r>
              <w:rPr>
                <w:sz w:val="22"/>
              </w:rPr>
              <w:t>.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AF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>602010603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0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>Реконструкция ДОЛ «Волна» КОГАУ ДО «СШОР «Юность»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1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>Объект отдыха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2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>планируемый  к реконструкции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3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>Кировская область, Орловский район, д. Казаковцевы, ДОЛ «Волна»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4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>Вместимость 300 человек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5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>2030</w:t>
            </w:r>
          </w:p>
        </w:tc>
        <w:tc>
          <w:tcPr>
            <w:tcW w:type="dxa" w:w="1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6000000">
            <w:pPr>
              <w:widowControl w:val="0"/>
              <w:spacing w:after="0" w:before="0"/>
              <w:ind w:firstLine="0" w:left="0"/>
            </w:pPr>
            <w:r>
              <w:rPr>
                <w:sz w:val="20"/>
              </w:rPr>
              <w:t xml:space="preserve">не </w:t>
            </w:r>
            <w:r>
              <w:rPr>
                <w:sz w:val="20"/>
              </w:rPr>
              <w:t>устанавливаются</w:t>
            </w:r>
          </w:p>
        </w:tc>
      </w:tr>
    </w:tbl>
    <w:p w14:paraId="B7000000">
      <w:bookmarkStart w:id="6" w:name="__RefHeading___6"/>
      <w:bookmarkEnd w:id="6"/>
      <w:pPr>
        <w:pStyle w:val="Style_7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Сведения о видах, назначении, наименованиях, основных характеристиках и местоположении планируемых для размещения объектов регионального значения в области железнодорожного, водного, воздушного транспорта, автомобильных дорог федерального,</w:t>
      </w:r>
      <w:r>
        <w:rPr>
          <w:rFonts w:ascii="Times New Roman" w:hAnsi="Times New Roman"/>
          <w:sz w:val="24"/>
          <w:u w:val="single"/>
        </w:rPr>
        <w:t xml:space="preserve"> регионального значения</w:t>
      </w:r>
    </w:p>
    <w:p w14:paraId="B8000000">
      <w:bookmarkStart w:id="7" w:name="__RefHeading___7"/>
      <w:bookmarkEnd w:id="7"/>
      <w:pPr>
        <w:pStyle w:val="Style_8"/>
        <w:numPr>
          <w:ilvl w:val="1"/>
          <w:numId w:val="2"/>
        </w:numPr>
        <w:ind w:firstLine="0" w:left="0"/>
      </w:pPr>
      <w:r>
        <w:t>Объекты регионального значения в области автомобильного транспорта и автомобильных дорог регионального значения</w:t>
      </w:r>
    </w:p>
    <w:p w14:paraId="B9000000">
      <w:pPr>
        <w:pStyle w:val="Style_10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объектов регионального значения в области автомобильного транспорта и автомобильных дорог регионального </w:t>
      </w:r>
      <w:r>
        <w:rPr>
          <w:rFonts w:ascii="Times New Roman" w:hAnsi="Times New Roman"/>
        </w:rPr>
        <w:t>значения, планируемых к размещению или реконструкции на территории Орловского муниципального округа Кировской области, представлен в таблице 2.1.</w:t>
      </w:r>
    </w:p>
    <w:p w14:paraId="BA000000">
      <w:pPr>
        <w:pStyle w:val="Style_10"/>
        <w:ind w:firstLine="567" w:left="0"/>
        <w:jc w:val="both"/>
      </w:pPr>
      <w:r>
        <w:rPr>
          <w:rFonts w:ascii="Times New Roman" w:hAnsi="Times New Roman"/>
        </w:rPr>
        <w:t>Таблица 2.1. Объекты регионального значения в области автомобильного транспорта и автомобильных дорог регионал</w:t>
      </w:r>
      <w:r>
        <w:rPr>
          <w:rFonts w:ascii="Times New Roman" w:hAnsi="Times New Roman"/>
        </w:rPr>
        <w:t>ьного значения, планируемые к размещению и реконструкции на территории Орловского муниципального округа Кировской области</w:t>
      </w:r>
    </w:p>
    <w:p w14:paraId="BB000000">
      <w:pPr>
        <w:pStyle w:val="Style_10"/>
        <w:ind w:firstLine="567" w:left="0"/>
        <w:jc w:val="both"/>
        <w:rPr>
          <w:rFonts w:ascii="Times New Roman" w:hAnsi="Times New Roman"/>
        </w:rPr>
      </w:pPr>
    </w:p>
    <w:tbl>
      <w:tblPr>
        <w:tblStyle w:val="Style_2"/>
        <w:tblW w:type="auto" w:w="0"/>
        <w:tblInd w:type="dxa" w:w="62"/>
        <w:tblLayout w:type="fixed"/>
        <w:tblCellMar>
          <w:left w:type="dxa" w:w="57"/>
          <w:right w:type="dxa" w:w="57"/>
        </w:tblCellMar>
      </w:tblPr>
      <w:tblGrid>
        <w:gridCol w:w="484"/>
        <w:gridCol w:w="1212"/>
        <w:gridCol w:w="1339"/>
        <w:gridCol w:w="1702"/>
        <w:gridCol w:w="2241"/>
        <w:gridCol w:w="1843"/>
        <w:gridCol w:w="1753"/>
        <w:gridCol w:w="1254"/>
        <w:gridCol w:w="1132"/>
        <w:gridCol w:w="1724"/>
      </w:tblGrid>
      <w:tr>
        <w:trPr>
          <w:trHeight w:hRule="atLeast" w:val="20"/>
          <w:tblHeader/>
        </w:trPr>
        <w:tc>
          <w:tcPr>
            <w:tcW w:type="dxa" w:w="4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C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D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№ на карте планируемого размещения объектов регионального значения</w:t>
            </w:r>
            <w:r>
              <w:rPr>
                <w:rStyle w:val="Style_9_ch"/>
                <w:sz w:val="20"/>
              </w:rPr>
              <w:footnoteReference w:id="5"/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E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Код объекта</w:t>
            </w:r>
            <w:r>
              <w:rPr>
                <w:rStyle w:val="Style_9_ch"/>
                <w:sz w:val="20"/>
              </w:rPr>
              <w:footnoteReference w:id="6"/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BF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type="dxa" w:w="224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0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Назначение объекта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1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z w:val="20"/>
              </w:rPr>
              <w:t xml:space="preserve"> объекта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2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Местоположение размещаемого объекта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3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Характеристика объекта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4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Сроки реализации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5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Характеристика зон с особыми условиями использования территории</w:t>
            </w:r>
          </w:p>
        </w:tc>
      </w:tr>
      <w:tr>
        <w:trPr>
          <w:trHeight w:hRule="atLeast" w:val="20"/>
          <w:tblHeader/>
        </w:trP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6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7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8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9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A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B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C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D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E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CF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20"/>
        </w:trPr>
        <w:tc>
          <w:tcPr>
            <w:tcW w:type="dxa" w:w="1468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0000000">
            <w:pPr>
              <w:widowControl w:val="0"/>
              <w:spacing w:after="0" w:before="0"/>
              <w:ind w:firstLine="0" w:left="36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Автомобильные дороги</w:t>
            </w:r>
          </w:p>
        </w:tc>
      </w:tr>
      <w:tr>
        <w:trPr>
          <w:trHeight w:hRule="atLeast" w:val="20"/>
        </w:trPr>
        <w:tc>
          <w:tcPr>
            <w:tcW w:type="dxa" w:w="4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1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2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2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2.1.1.</w:t>
            </w:r>
          </w:p>
        </w:tc>
        <w:tc>
          <w:tcPr>
            <w:tcW w:type="dxa" w:w="133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3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602030302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4000000">
            <w:pPr>
              <w:pStyle w:val="Style_11"/>
              <w:widowControl w:val="1"/>
              <w:ind w:firstLine="0" w:left="0"/>
              <w:rPr>
                <w:sz w:val="20"/>
              </w:rPr>
            </w:pPr>
            <w:r>
              <w:rPr>
                <w:sz w:val="20"/>
              </w:rPr>
              <w:t>Строительство автомобильной дороги Цепели</w:t>
            </w:r>
            <w:r>
              <w:rPr>
                <w:sz w:val="20"/>
              </w:rPr>
              <w:t xml:space="preserve"> - Русское - Стрижи - Вахренки - Кирово-Чепецк, на участке от мостового перехода через реку Вятка у дер. Цепели до автомобильной дороги Киров - Малмыж - Вятские Поляны (объездная автомобильная дорога г. Кирова) в</w:t>
            </w:r>
          </w:p>
        </w:tc>
        <w:tc>
          <w:tcPr>
            <w:tcW w:type="dxa" w:w="224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5000000">
            <w:pPr>
              <w:pStyle w:val="Style_10"/>
              <w:widowControl w:val="0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сети автомобильных дорог общего по</w:t>
            </w:r>
            <w:r>
              <w:rPr>
                <w:rFonts w:ascii="Times New Roman" w:hAnsi="Times New Roman"/>
                <w:sz w:val="20"/>
              </w:rPr>
              <w:t>льзования Кировской области, повышение пространственной связанности и транспортной доступности территорий</w:t>
            </w: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6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планируемый к строительству</w:t>
            </w:r>
          </w:p>
        </w:tc>
        <w:tc>
          <w:tcPr>
            <w:tcW w:type="dxa" w:w="17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7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Кировская область, Орловский район</w:t>
            </w:r>
          </w:p>
        </w:tc>
        <w:tc>
          <w:tcPr>
            <w:tcW w:type="dxa" w:w="125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8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Сооружение дорожного транспорта</w:t>
            </w:r>
          </w:p>
        </w:tc>
        <w:tc>
          <w:tcPr>
            <w:tcW w:type="dxa" w:w="113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9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172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A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 xml:space="preserve">Придорожная полоса -  50м, ФЗ от 08.11.2007 № </w:t>
            </w:r>
            <w:r>
              <w:rPr>
                <w:sz w:val="20"/>
              </w:rPr>
              <w:t>257-ФЗ</w:t>
            </w:r>
          </w:p>
        </w:tc>
      </w:tr>
      <w:tr>
        <w:trPr>
          <w:trHeight w:hRule="atLeast" w:val="20"/>
        </w:trPr>
        <w:tc>
          <w:tcPr>
            <w:tcW w:type="dxa" w:w="14684"/>
            <w:gridSpan w:val="1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B000000">
            <w:pPr>
              <w:widowControl w:val="0"/>
              <w:spacing w:after="0" w:before="0"/>
              <w:ind w:firstLine="0" w:left="36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Искусственные дорожные сооружения</w:t>
            </w:r>
          </w:p>
        </w:tc>
      </w:tr>
      <w:tr>
        <w:trPr>
          <w:trHeight w:hRule="atLeast" w:val="20"/>
        </w:trPr>
        <w:tc>
          <w:tcPr>
            <w:tcW w:type="dxa" w:w="48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C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2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D000000">
            <w:pPr>
              <w:widowControl w:val="0"/>
              <w:spacing w:after="0" w:before="0"/>
              <w:ind w:firstLine="0" w:left="0"/>
            </w:pPr>
            <w:r>
              <w:rPr>
                <w:sz w:val="22"/>
              </w:rPr>
              <w:t>2.1.2.</w:t>
            </w:r>
          </w:p>
        </w:tc>
        <w:tc>
          <w:tcPr>
            <w:tcW w:type="dxa" w:w="133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E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602031601</w:t>
            </w:r>
          </w:p>
        </w:tc>
        <w:tc>
          <w:tcPr>
            <w:tcW w:type="dxa" w:w="170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DF000000">
            <w:pPr>
              <w:pStyle w:val="Style_11"/>
              <w:widowControl w:val="1"/>
              <w:ind w:firstLine="0" w:left="0"/>
              <w:rPr>
                <w:sz w:val="20"/>
              </w:rPr>
            </w:pPr>
            <w:r>
              <w:rPr>
                <w:sz w:val="20"/>
              </w:rPr>
              <w:t xml:space="preserve">Строительство мостового перехода через реку Вятка у дер. </w:t>
            </w:r>
            <w:r>
              <w:rPr>
                <w:sz w:val="20"/>
              </w:rPr>
              <w:t>Цепели на автомобильной дороге Цепели - Русское - Стрижи - Вахренки - Кирово-Чепецк</w:t>
            </w:r>
            <w:r>
              <w:rPr>
                <w:sz w:val="20"/>
              </w:rPr>
              <w:t xml:space="preserve"> (объездная автомобильная дорога г. Кирова) в Орловском округе Кировской области</w:t>
            </w:r>
          </w:p>
        </w:tc>
        <w:tc>
          <w:tcPr>
            <w:tcW w:type="dxa" w:w="224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E0000000">
            <w:pPr>
              <w:pStyle w:val="Style_10"/>
              <w:widowControl w:val="0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Развитие сети автомобильных дорог общего пользования Кировской области, повышение </w:t>
            </w:r>
            <w:r>
              <w:rPr>
                <w:rFonts w:ascii="Times New Roman" w:hAnsi="Times New Roman"/>
                <w:sz w:val="20"/>
              </w:rPr>
              <w:t>пространственной связанности и транспортной доступности территорий</w:t>
            </w:r>
          </w:p>
          <w:p w14:paraId="E1000000">
            <w:pPr>
              <w:pStyle w:val="Style_10"/>
              <w:widowControl w:val="0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E2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планируемый к строительст</w:t>
            </w:r>
            <w:r>
              <w:rPr>
                <w:sz w:val="20"/>
              </w:rPr>
              <w:t>ву</w:t>
            </w:r>
          </w:p>
        </w:tc>
        <w:tc>
          <w:tcPr>
            <w:tcW w:type="dxa" w:w="175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E3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Кировская область, Орловский район</w:t>
            </w:r>
          </w:p>
        </w:tc>
        <w:tc>
          <w:tcPr>
            <w:tcW w:type="dxa" w:w="125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E4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Мостовое сооружение</w:t>
            </w:r>
          </w:p>
        </w:tc>
        <w:tc>
          <w:tcPr>
            <w:tcW w:type="dxa" w:w="113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E5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172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E6000000">
            <w:pPr>
              <w:widowControl w:val="0"/>
              <w:spacing w:after="0" w:before="0"/>
              <w:ind w:firstLine="0" w:left="0"/>
              <w:rPr>
                <w:sz w:val="20"/>
              </w:rPr>
            </w:pPr>
            <w:r>
              <w:rPr>
                <w:sz w:val="20"/>
              </w:rPr>
              <w:t>Не устанавливаются</w:t>
            </w:r>
          </w:p>
        </w:tc>
      </w:tr>
    </w:tbl>
    <w:p w14:paraId="E7000000">
      <w:pPr>
        <w:spacing w:after="180" w:before="180"/>
        <w:ind/>
        <w:contextualSpacing w:val="0"/>
        <w:rPr>
          <w:u w:val="single"/>
        </w:rPr>
      </w:pPr>
    </w:p>
    <w:p w14:paraId="E8000000">
      <w:pPr>
        <w:spacing w:after="180" w:before="180"/>
        <w:ind/>
        <w:contextualSpacing w:val="0"/>
        <w:rPr>
          <w:u w:val="single"/>
        </w:rPr>
      </w:pPr>
    </w:p>
    <w:p w14:paraId="E9000000">
      <w:bookmarkStart w:id="8" w:name="__RefHeading___8"/>
      <w:bookmarkEnd w:id="8"/>
      <w:pPr>
        <w:pStyle w:val="Style_7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Сведения о видах, назначении, наименованиях, основных характеристиках и местоположении планируемых для размещения объектов инженерной инфраструктуры</w:t>
      </w:r>
    </w:p>
    <w:p w14:paraId="EA000000">
      <w:bookmarkStart w:id="9" w:name="__RefHeading___9"/>
      <w:bookmarkEnd w:id="9"/>
      <w:pPr>
        <w:pStyle w:val="Style_8"/>
        <w:numPr>
          <w:ilvl w:val="1"/>
          <w:numId w:val="2"/>
        </w:numPr>
        <w:ind w:firstLine="0" w:left="0"/>
      </w:pPr>
      <w:r>
        <w:t>Сведения о видах, назначении, наименованиях, основных характеристиках и местоположении планируемых для размещения и реконструкции объектов инженерной инфраструктуры федерального, регионального и местного значения</w:t>
      </w:r>
    </w:p>
    <w:p w14:paraId="EB000000">
      <w:pPr>
        <w:spacing w:before="0"/>
        <w:ind/>
        <w:contextualSpacing w:val="0"/>
      </w:pPr>
      <w:r>
        <w:t>Перечень объектов инженерной инфраструктуры</w:t>
      </w:r>
      <w:r>
        <w:t xml:space="preserve"> федерального, регионального и местного значения, планируемых к размещению и реконструкции на территории Орловского муниципального округа Кировской области, представлен в таблице 3.1.</w:t>
      </w:r>
    </w:p>
    <w:p w14:paraId="EC000000">
      <w:pPr>
        <w:spacing w:before="0"/>
        <w:ind/>
        <w:contextualSpacing w:val="0"/>
      </w:pPr>
      <w:r>
        <w:t>Таблица 3.1. Объекты инженерной инфраструктуры федерального, регионально</w:t>
      </w:r>
      <w:r>
        <w:t>го и местного значения, планируемые к размещению и реконструкции на территории Орловского муниципального округа Кировской области</w:t>
      </w:r>
    </w:p>
    <w:p w14:paraId="ED000000">
      <w:pPr>
        <w:spacing w:before="0"/>
        <w:ind/>
        <w:contextualSpacing w:val="0"/>
      </w:pPr>
    </w:p>
    <w:p w14:paraId="EE000000">
      <w:pPr>
        <w:spacing w:before="0"/>
        <w:ind/>
        <w:contextualSpacing w:val="0"/>
      </w:pPr>
    </w:p>
    <w:p w14:paraId="EF000000">
      <w:pPr>
        <w:spacing w:before="0"/>
        <w:ind/>
        <w:contextualSpacing w:val="0"/>
      </w:pPr>
    </w:p>
    <w:tbl>
      <w:tblPr>
        <w:tblStyle w:val="Style_2"/>
        <w:tblW w:type="auto" w:w="0"/>
        <w:tblInd w:type="dxa" w:w="230"/>
        <w:tblLayout w:type="fixed"/>
      </w:tblPr>
      <w:tblGrid>
        <w:gridCol w:w="487"/>
        <w:gridCol w:w="71"/>
        <w:gridCol w:w="1276"/>
        <w:gridCol w:w="1117"/>
        <w:gridCol w:w="18"/>
        <w:gridCol w:w="1700"/>
        <w:gridCol w:w="14"/>
        <w:gridCol w:w="1545"/>
        <w:gridCol w:w="21"/>
        <w:gridCol w:w="1843"/>
        <w:gridCol w:w="10"/>
        <w:gridCol w:w="2142"/>
        <w:gridCol w:w="48"/>
        <w:gridCol w:w="1611"/>
        <w:gridCol w:w="1275"/>
        <w:gridCol w:w="1697"/>
      </w:tblGrid>
      <w:tr>
        <w:trPr>
          <w:trHeight w:hRule="atLeast" w:val="20"/>
        </w:trPr>
        <w:tc>
          <w:tcPr>
            <w:tcW w:type="dxa" w:w="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widowControl w:val="0"/>
              <w:spacing w:after="0" w:before="0"/>
              <w:ind w:firstLine="0" w:left="0"/>
              <w:contextualSpacing w:val="0"/>
              <w:rPr>
                <w:u w:val="single"/>
              </w:rPr>
            </w:pPr>
            <w:r>
              <w:rPr>
                <w:sz w:val="20"/>
              </w:rPr>
              <w:t>№ на карте</w:t>
            </w:r>
            <w:r>
              <w:rPr>
                <w:rStyle w:val="Style_9_ch"/>
                <w:sz w:val="20"/>
              </w:rPr>
              <w:footnoteReference w:id="7"/>
            </w:r>
            <w:r>
              <w:rPr>
                <w:sz w:val="20"/>
              </w:rPr>
              <w:t xml:space="preserve"> планируемого размещения объектов регионального значения</w:t>
            </w:r>
          </w:p>
        </w:tc>
        <w:tc>
          <w:tcPr>
            <w:tcW w:type="dxa" w:w="11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widowControl w:val="0"/>
              <w:spacing w:after="0" w:before="0"/>
              <w:ind w:firstLine="0" w:left="0"/>
              <w:contextualSpacing w:val="0"/>
              <w:rPr>
                <w:u w:val="single"/>
              </w:rPr>
            </w:pPr>
            <w:r>
              <w:rPr>
                <w:sz w:val="20"/>
              </w:rPr>
              <w:t>Код объекта</w:t>
            </w:r>
            <w:r>
              <w:rPr>
                <w:rStyle w:val="Style_9_ch"/>
                <w:sz w:val="20"/>
              </w:rPr>
              <w:footnoteReference w:id="8"/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Назначение объект</w:t>
            </w:r>
            <w:r>
              <w:rPr>
                <w:sz w:val="20"/>
              </w:rPr>
              <w:t>а</w:t>
            </w:r>
          </w:p>
        </w:tc>
        <w:tc>
          <w:tcPr>
            <w:tcW w:type="dxa" w:w="18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Статус объекта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Местоположение размещаемого объекта</w:t>
            </w:r>
          </w:p>
        </w:tc>
        <w:tc>
          <w:tcPr>
            <w:tcW w:type="dxa" w:w="16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Характеристика объекта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Сроки реализации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Характеристика зон с особыми условиями использования территории</w:t>
            </w:r>
          </w:p>
        </w:tc>
      </w:tr>
      <w:tr>
        <w:trPr>
          <w:trHeight w:hRule="atLeast" w:val="20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3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73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22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20"/>
        </w:trPr>
        <w:tc>
          <w:tcPr>
            <w:tcW w:type="dxa" w:w="14875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0"/>
              <w:spacing w:after="0" w:before="0" w:line="276" w:lineRule="auto"/>
              <w:ind w:firstLine="0" w:left="5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Электрические подстанции</w:t>
            </w:r>
          </w:p>
        </w:tc>
      </w:tr>
      <w:tr>
        <w:trPr>
          <w:trHeight w:hRule="atLeast" w:val="20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widowControl w:val="0"/>
              <w:spacing w:after="0" w:before="0" w:line="276" w:lineRule="auto"/>
              <w:ind w:firstLine="0" w:left="-1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3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3.1.1.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widowControl w:val="0"/>
              <w:spacing w:after="0" w:before="0" w:line="276" w:lineRule="auto"/>
              <w:ind w:hanging="35" w:left="35"/>
            </w:pPr>
            <w:r>
              <w:rPr>
                <w:sz w:val="20"/>
              </w:rPr>
              <w:t>602040211</w:t>
            </w:r>
          </w:p>
        </w:tc>
        <w:tc>
          <w:tcPr>
            <w:tcW w:type="dxa" w:w="173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ПС 110 кВ Халтурин</w:t>
            </w:r>
          </w:p>
        </w:tc>
        <w:tc>
          <w:tcPr>
            <w:tcW w:type="dxa" w:w="1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Электроснабжение потребителей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планируемый  к реконструкции</w:t>
            </w:r>
          </w:p>
        </w:tc>
        <w:tc>
          <w:tcPr>
            <w:tcW w:type="dxa" w:w="22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 xml:space="preserve">Кировская область, Орловский район,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д. Хохловы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Напряжение - 110 кВ, мощность трансформаторов - 12,6 МВА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2030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Охранная зона – 20 м, Постановление Правительства РФ от 24.02.2009 № 160</w:t>
            </w:r>
          </w:p>
        </w:tc>
      </w:tr>
      <w:tr>
        <w:trPr>
          <w:trHeight w:hRule="atLeast" w:val="20"/>
        </w:trPr>
        <w:tc>
          <w:tcPr>
            <w:tcW w:type="dxa" w:w="14875"/>
            <w:gridSpan w:val="1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widowControl w:val="0"/>
              <w:spacing w:after="0" w:before="0" w:line="276" w:lineRule="auto"/>
              <w:ind w:firstLine="0" w:left="0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Линии </w:t>
            </w:r>
            <w:r>
              <w:rPr>
                <w:b w:val="1"/>
                <w:sz w:val="20"/>
              </w:rPr>
              <w:t>электропередач</w:t>
            </w:r>
          </w:p>
        </w:tc>
      </w:tr>
      <w:tr>
        <w:trPr>
          <w:trHeight w:hRule="atLeast" w:val="20"/>
        </w:trPr>
        <w:tc>
          <w:tcPr>
            <w:tcW w:type="dxa" w:w="48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34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type="dxa" w:w="11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widowControl w:val="0"/>
              <w:spacing w:after="0" w:before="0" w:line="276" w:lineRule="auto"/>
              <w:ind w:hanging="35" w:left="35"/>
              <w:rPr>
                <w:sz w:val="20"/>
              </w:rPr>
            </w:pPr>
            <w:r>
              <w:rPr>
                <w:sz w:val="20"/>
              </w:rPr>
              <w:t>602040313</w:t>
            </w:r>
          </w:p>
        </w:tc>
        <w:tc>
          <w:tcPr>
            <w:tcW w:type="dxa" w:w="173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widowControl w:val="0"/>
              <w:ind w:firstLine="0" w:left="0"/>
              <w:rPr>
                <w:sz w:val="20"/>
              </w:rPr>
            </w:pPr>
            <w:r>
              <w:rPr>
                <w:sz w:val="20"/>
              </w:rPr>
              <w:t>Отпайка па ПС 35 кВ Великорецкое от ВЛ 35 кВ Степановщина — Медяны</w:t>
            </w:r>
          </w:p>
          <w:p w14:paraId="14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</w:p>
        </w:tc>
        <w:tc>
          <w:tcPr>
            <w:tcW w:type="dxa" w:w="156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pStyle w:val="Style_10"/>
              <w:widowControl w:val="0"/>
              <w:spacing w:after="0" w:before="0" w:line="276" w:lineRule="auto"/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Электроснабжение потребителей</w:t>
            </w:r>
          </w:p>
          <w:p w14:paraId="16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планируемый к строительству</w:t>
            </w:r>
          </w:p>
        </w:tc>
        <w:tc>
          <w:tcPr>
            <w:tcW w:type="dxa" w:w="2200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Кировская область, Орловский район</w:t>
            </w:r>
          </w:p>
        </w:tc>
        <w:tc>
          <w:tcPr>
            <w:tcW w:type="dxa" w:w="16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Напряжение - 35 кВ, протяженность - 17,5 км</w:t>
            </w:r>
          </w:p>
        </w:tc>
        <w:tc>
          <w:tcPr>
            <w:tcW w:type="dxa" w:w="12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type="dxa" w:w="169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pStyle w:val="Style_12"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Охранная </w:t>
            </w:r>
            <w:r>
              <w:rPr>
                <w:sz w:val="20"/>
              </w:rPr>
              <w:t>зона -15 м, Постановление Правительства РФ от 24.02.2009 № 160</w:t>
            </w:r>
          </w:p>
          <w:p w14:paraId="1C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14875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pStyle w:val="Style_12"/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Сети водоснабжения</w:t>
            </w:r>
          </w:p>
        </w:tc>
      </w:tr>
      <w:tr>
        <w:trPr>
          <w:trHeight w:hRule="atLeast" w:val="20"/>
        </w:trPr>
        <w:tc>
          <w:tcPr>
            <w:tcW w:type="dxa" w:w="48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34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type="dxa" w:w="11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widowControl w:val="0"/>
              <w:spacing w:after="0" w:before="0" w:line="276" w:lineRule="auto"/>
              <w:ind w:hanging="35" w:left="35"/>
              <w:rPr>
                <w:sz w:val="20"/>
              </w:rPr>
            </w:pPr>
            <w:r>
              <w:rPr>
                <w:sz w:val="20"/>
              </w:rPr>
              <w:t>602041202</w:t>
            </w:r>
          </w:p>
        </w:tc>
        <w:tc>
          <w:tcPr>
            <w:tcW w:type="dxa" w:w="173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widowControl w:val="0"/>
              <w:ind w:firstLine="0" w:left="0"/>
              <w:rPr>
                <w:sz w:val="20"/>
              </w:rPr>
            </w:pPr>
            <w:r>
              <w:rPr>
                <w:sz w:val="20"/>
              </w:rPr>
              <w:t>Реконструкция системы водоснабжения д.Моржи  - д. Чарушниковы</w:t>
            </w:r>
          </w:p>
        </w:tc>
        <w:tc>
          <w:tcPr>
            <w:tcW w:type="dxa" w:w="156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pStyle w:val="Style_10"/>
              <w:widowControl w:val="0"/>
              <w:spacing w:after="0" w:before="0" w:line="276" w:lineRule="auto"/>
              <w:ind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Водоснабжение потребителей</w:t>
            </w:r>
          </w:p>
          <w:p w14:paraId="23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</w:p>
        </w:tc>
        <w:tc>
          <w:tcPr>
            <w:tcW w:type="dxa" w:w="184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планируемый к реконструкции</w:t>
            </w:r>
          </w:p>
        </w:tc>
        <w:tc>
          <w:tcPr>
            <w:tcW w:type="dxa" w:w="2200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Кировская область, Орловский район, д.Моржи, д.Чарушниковы</w:t>
            </w:r>
          </w:p>
        </w:tc>
        <w:tc>
          <w:tcPr>
            <w:tcW w:type="dxa" w:w="161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</w:p>
        </w:tc>
        <w:tc>
          <w:tcPr>
            <w:tcW w:type="dxa" w:w="12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169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pStyle w:val="Style_1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Санитарно-защитная полоса в соответствии стребованиями СанПиН 2.1.4/1110-02</w:t>
            </w:r>
          </w:p>
        </w:tc>
      </w:tr>
    </w:tbl>
    <w:p w14:paraId="29010000">
      <w:bookmarkStart w:id="10" w:name="__RefHeading___17"/>
      <w:bookmarkEnd w:id="10"/>
      <w:pPr>
        <w:pStyle w:val="Style_7"/>
        <w:numPr>
          <w:ilvl w:val="0"/>
          <w:numId w:val="2"/>
        </w:numPr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Объекты в области предупреждения чрезвычайных ситуаций, стихийных бедствий, эпидемий и ликвидации их последствий</w:t>
      </w:r>
    </w:p>
    <w:p w14:paraId="2A010000">
      <w:pPr>
        <w:spacing w:afterAutospacing="on" w:beforeAutospacing="on"/>
        <w:ind w:firstLine="0" w:left="0"/>
        <w:contextualSpacing w:val="0"/>
      </w:pPr>
      <w:r>
        <w:t>Перечень объектов в области предупреждения чрезвычайных ситуаций, стихийных бедствий, эпидемий и ликвидации их последствий, планируемых к размещению на территории Орловского муниципального округа Кировской области представлен в таблице 4.1.</w:t>
      </w:r>
    </w:p>
    <w:p w14:paraId="2B010000">
      <w:pPr>
        <w:spacing w:afterAutospacing="on" w:beforeAutospacing="on"/>
        <w:ind w:firstLine="0" w:left="0"/>
        <w:contextualSpacing w:val="0"/>
      </w:pPr>
      <w:r>
        <w:t xml:space="preserve">Таблица 4.1. </w:t>
      </w:r>
      <w:r>
        <w:t>Перечень объектов в области предупреждения чрезвычайных ситуаций, стихийных бедствий, эпидемий и ликвидации их последствий, планируемых к размещению на территории Орловского муниципального округа Кировской области</w:t>
      </w:r>
    </w:p>
    <w:tbl>
      <w:tblPr>
        <w:tblStyle w:val="Style_2"/>
        <w:tblW w:type="auto" w:w="0"/>
        <w:tblInd w:type="dxa" w:w="230"/>
        <w:tblLayout w:type="fixed"/>
      </w:tblPr>
      <w:tblGrid>
        <w:gridCol w:w="487"/>
        <w:gridCol w:w="71"/>
        <w:gridCol w:w="1276"/>
        <w:gridCol w:w="1117"/>
        <w:gridCol w:w="18"/>
        <w:gridCol w:w="1700"/>
        <w:gridCol w:w="14"/>
        <w:gridCol w:w="1545"/>
        <w:gridCol w:w="21"/>
        <w:gridCol w:w="1843"/>
        <w:gridCol w:w="10"/>
        <w:gridCol w:w="2142"/>
        <w:gridCol w:w="48"/>
        <w:gridCol w:w="1611"/>
        <w:gridCol w:w="1275"/>
        <w:gridCol w:w="1697"/>
      </w:tblGrid>
      <w:tr>
        <w:trPr>
          <w:trHeight w:hRule="atLeast" w:val="20"/>
        </w:trPr>
        <w:tc>
          <w:tcPr>
            <w:tcW w:type="dxa" w:w="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widowControl w:val="0"/>
              <w:spacing w:after="0" w:before="0"/>
              <w:ind w:firstLine="0" w:left="0"/>
              <w:contextualSpacing w:val="0"/>
              <w:rPr>
                <w:u w:val="single"/>
              </w:rPr>
            </w:pPr>
            <w:r>
              <w:rPr>
                <w:sz w:val="20"/>
              </w:rPr>
              <w:t>№ на карте</w:t>
            </w:r>
            <w:r>
              <w:rPr>
                <w:rStyle w:val="Style_9_ch"/>
                <w:sz w:val="20"/>
              </w:rPr>
              <w:footnoteReference w:id="9"/>
            </w:r>
            <w:r>
              <w:rPr>
                <w:sz w:val="20"/>
              </w:rPr>
              <w:t xml:space="preserve"> планируемого размещения </w:t>
            </w:r>
            <w:r>
              <w:rPr>
                <w:sz w:val="20"/>
              </w:rPr>
              <w:t>объектов регионального значения</w:t>
            </w:r>
          </w:p>
        </w:tc>
        <w:tc>
          <w:tcPr>
            <w:tcW w:type="dxa" w:w="11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widowControl w:val="0"/>
              <w:spacing w:after="0" w:before="0"/>
              <w:ind w:firstLine="0" w:left="0"/>
              <w:contextualSpacing w:val="0"/>
              <w:rPr>
                <w:u w:val="single"/>
              </w:rPr>
            </w:pPr>
            <w:r>
              <w:rPr>
                <w:sz w:val="20"/>
              </w:rPr>
              <w:t>Код объекта</w:t>
            </w:r>
            <w:r>
              <w:rPr>
                <w:rStyle w:val="Style_9_ch"/>
                <w:sz w:val="20"/>
              </w:rPr>
              <w:footnoteReference w:id="10"/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Назначение объекта</w:t>
            </w:r>
          </w:p>
        </w:tc>
        <w:tc>
          <w:tcPr>
            <w:tcW w:type="dxa" w:w="18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Статус объекта</w:t>
            </w:r>
          </w:p>
        </w:tc>
        <w:tc>
          <w:tcPr>
            <w:tcW w:type="dxa" w:w="2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Местоположение размещаемого объекта</w:t>
            </w:r>
          </w:p>
        </w:tc>
        <w:tc>
          <w:tcPr>
            <w:tcW w:type="dxa" w:w="16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Характеристика объекта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Сроки реализации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Характеристика зон с особыми условиями использования территории</w:t>
            </w:r>
          </w:p>
        </w:tc>
      </w:tr>
      <w:tr>
        <w:trPr>
          <w:trHeight w:hRule="atLeast" w:val="20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3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73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22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0"/>
              <w:spacing w:after="0" w:before="0"/>
              <w:ind w:firstLine="0" w:left="0"/>
              <w:contextualSpacing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20"/>
        </w:trPr>
        <w:tc>
          <w:tcPr>
            <w:tcW w:type="dxa" w:w="14875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widowControl w:val="0"/>
              <w:spacing w:after="0" w:before="0" w:line="276" w:lineRule="auto"/>
              <w:ind w:firstLine="0" w:left="5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Объекты обеспечения пожарной безопасности</w:t>
            </w:r>
          </w:p>
        </w:tc>
      </w:tr>
      <w:tr>
        <w:trPr>
          <w:trHeight w:hRule="atLeast" w:val="20"/>
        </w:trPr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0"/>
              <w:spacing w:after="0" w:before="0" w:line="276" w:lineRule="auto"/>
              <w:ind w:firstLine="0" w:lef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3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widowControl w:val="0"/>
              <w:spacing w:after="0" w:before="0" w:line="276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4.1.1.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widowControl w:val="0"/>
              <w:spacing w:after="0" w:before="0" w:line="276" w:lineRule="auto"/>
              <w:ind w:hanging="35" w:left="35"/>
            </w:pPr>
            <w:r>
              <w:rPr>
                <w:sz w:val="20"/>
              </w:rPr>
              <w:t>602050202</w:t>
            </w:r>
          </w:p>
        </w:tc>
        <w:tc>
          <w:tcPr>
            <w:tcW w:type="dxa" w:w="173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Противопожарный водоем</w:t>
            </w:r>
          </w:p>
        </w:tc>
        <w:tc>
          <w:tcPr>
            <w:tcW w:type="dxa" w:w="1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Противопожарная защита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планируемый  к реконструкции</w:t>
            </w:r>
          </w:p>
        </w:tc>
        <w:tc>
          <w:tcPr>
            <w:tcW w:type="dxa" w:w="22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 xml:space="preserve">Кировская область, Орловский район,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д. Тохтино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Очистка и углубление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widowControl w:val="0"/>
              <w:spacing w:after="0" w:before="0" w:line="276" w:lineRule="auto"/>
              <w:ind w:firstLine="0" w:left="0"/>
            </w:pPr>
            <w:r>
              <w:rPr>
                <w:sz w:val="20"/>
              </w:rPr>
              <w:t>2026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widowControl w:val="0"/>
              <w:spacing w:after="0" w:before="0" w:line="276" w:lineRule="auto"/>
              <w:ind w:firstLine="0" w:left="0"/>
              <w:rPr>
                <w:sz w:val="20"/>
              </w:rPr>
            </w:pPr>
            <w:r>
              <w:rPr>
                <w:sz w:val="20"/>
              </w:rPr>
              <w:t>Не устанавливаются</w:t>
            </w:r>
          </w:p>
        </w:tc>
      </w:tr>
    </w:tbl>
    <w:p w14:paraId="4B010000">
      <w:pPr>
        <w:spacing w:after="200" w:before="0" w:line="276" w:lineRule="auto"/>
        <w:ind w:firstLine="0" w:left="0"/>
        <w:contextualSpacing w:val="0"/>
      </w:pPr>
      <w:r>
        <w:br w:type="page"/>
      </w:r>
    </w:p>
    <w:p w14:paraId="4C010000">
      <w:bookmarkStart w:id="11" w:name="__RefHeading___11"/>
      <w:bookmarkEnd w:id="11"/>
      <w:pPr>
        <w:pStyle w:val="Style_7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ХАРАКТЕРИСТИКИ </w:t>
      </w:r>
      <w:r>
        <w:rPr>
          <w:rFonts w:ascii="Times New Roman" w:hAnsi="Times New Roman"/>
          <w:sz w:val="24"/>
        </w:rPr>
        <w:t>ЗОН С ОСОБЫМИ УСЛОВИЯМИ ИСПОЛЬЗОВАНИЯ ТЕРРИТОРИЙ, УСТАНОВЛЕНИЕ КОТОРЫХ ТРЕБУЕТСЯ В СВЯЗИ С РАЗМЕЩЕНИЕМ ОБЪЕКТОВ РЕГИОНАЛЬНОГО ЗНАЧЕНИЯ</w:t>
      </w:r>
    </w:p>
    <w:p w14:paraId="4D010000">
      <w:bookmarkStart w:id="12" w:name="__RefHeading___12"/>
      <w:bookmarkEnd w:id="12"/>
      <w:pPr>
        <w:keepNext w:val="1"/>
        <w:keepLines w:val="1"/>
        <w:tabs>
          <w:tab w:leader="none" w:pos="567" w:val="left"/>
        </w:tabs>
        <w:spacing w:after="240" w:before="240"/>
        <w:ind w:firstLine="0" w:left="0"/>
        <w:contextualSpacing w:val="0"/>
        <w:outlineLvl w:val="1"/>
        <w:rPr>
          <w:b w:val="1"/>
        </w:rPr>
      </w:pPr>
      <w:r>
        <w:rPr>
          <w:b w:val="1"/>
        </w:rPr>
        <w:t xml:space="preserve">5.1 </w:t>
      </w:r>
      <w:r>
        <w:rPr>
          <w:b w:val="1"/>
        </w:rPr>
        <w:t xml:space="preserve">Зоны с особыми условиями использования территории, установление которых требуется в связи с размещением объектов </w:t>
      </w:r>
      <w:r>
        <w:rPr>
          <w:b w:val="1"/>
        </w:rPr>
        <w:t>регионального значения в области автомобильного транспорта</w:t>
      </w:r>
    </w:p>
    <w:p w14:paraId="4E010000">
      <w:pPr>
        <w:spacing w:after="0" w:before="0" w:line="288" w:lineRule="atLeast"/>
        <w:ind w:firstLine="540" w:left="0"/>
        <w:contextualSpacing w:val="0"/>
      </w:pPr>
      <w:r>
        <w:t>В соответствии с Федеральным законом от 08.11.2007 № 257-ФЗ «Об автомобильных дорогах и о дорожной деятельности в Российской Федерации и о внесении изменений в отдельные законодательные акты Россий</w:t>
      </w:r>
      <w:r>
        <w:t>ской Федерации», для автомобильных дорог, за исключением автомобильных дорог, расположенных в границах населенных пунктов, устанавливаются придорожные полосы.</w:t>
      </w:r>
    </w:p>
    <w:p w14:paraId="4F010000">
      <w:pPr>
        <w:spacing w:after="0" w:before="0" w:line="288" w:lineRule="atLeast"/>
        <w:ind w:firstLine="540" w:left="0"/>
        <w:contextualSpacing w:val="0"/>
      </w:pPr>
      <w:r>
        <w:t>В зависимости от класса и (или) категории автомобильных дорог с учетом перспектив их развития шир</w:t>
      </w:r>
      <w:r>
        <w:t>ина каждой придорожной полосы устанавливается в размере:</w:t>
      </w:r>
    </w:p>
    <w:p w14:paraId="50010000">
      <w:pPr>
        <w:spacing w:after="0" w:before="0" w:line="288" w:lineRule="atLeast"/>
        <w:ind w:firstLine="540" w:left="0"/>
        <w:contextualSpacing w:val="0"/>
      </w:pPr>
      <w:r>
        <w:t>семидесяти пяти метров – для автомобильных дорог первой и второй категорий;</w:t>
      </w:r>
    </w:p>
    <w:p w14:paraId="51010000">
      <w:pPr>
        <w:spacing w:after="0" w:before="0" w:line="288" w:lineRule="atLeast"/>
        <w:ind w:firstLine="540" w:left="0"/>
        <w:contextualSpacing w:val="0"/>
      </w:pPr>
      <w:r>
        <w:t>пятидесяти метров - для автомобильных дорог третьей и четвертой категорий;</w:t>
      </w:r>
    </w:p>
    <w:p w14:paraId="52010000">
      <w:pPr>
        <w:spacing w:after="0" w:before="0" w:line="288" w:lineRule="atLeast"/>
        <w:ind w:firstLine="540" w:left="0"/>
        <w:contextualSpacing w:val="0"/>
      </w:pPr>
      <w:r>
        <w:t>двадцати пяти метров - для автомобильных дорог п</w:t>
      </w:r>
      <w:r>
        <w:t>ятой категории;</w:t>
      </w:r>
    </w:p>
    <w:p w14:paraId="53010000">
      <w:pPr>
        <w:spacing w:after="0" w:before="0" w:line="288" w:lineRule="atLeast"/>
        <w:ind w:firstLine="540" w:left="0"/>
        <w:contextualSpacing w:val="0"/>
      </w:pPr>
      <w:r>
        <w:t>ста метров – для подъездных дорог, соединяющих административные центры (столицы) субъектов Российской Федерации, города федерального значения с другими населенными пунктами, а также для участков автомобильных дорог общего пользования федера</w:t>
      </w:r>
      <w:r>
        <w:t>льного значения, построенных для объездов городов с численностью населения до двухсот пятидесяти тысяч человек;</w:t>
      </w:r>
    </w:p>
    <w:p w14:paraId="54010000">
      <w:pPr>
        <w:spacing w:after="0" w:before="0" w:line="288" w:lineRule="atLeast"/>
        <w:ind w:firstLine="540" w:left="0"/>
        <w:contextualSpacing w:val="0"/>
      </w:pPr>
      <w:r>
        <w:t>ста пятидесяти метров – для участков автомобильных дорог, построенных для объездов городов с численностью населения свыше двухсот пятидесяти тыс</w:t>
      </w:r>
      <w:r>
        <w:t>яч человек.</w:t>
      </w:r>
    </w:p>
    <w:p w14:paraId="55010000">
      <w:pPr>
        <w:spacing w:after="0" w:before="0" w:line="288" w:lineRule="atLeast"/>
        <w:ind w:firstLine="540" w:left="0"/>
        <w:contextualSpacing w:val="0"/>
      </w:pPr>
      <w:r>
        <w:t xml:space="preserve">Решение об установлении придорожных полос автомобильных дорог федерального, регионального или муниципального, местного значения или об изменении таких придорожных полос принимается соответственно федеральным органом исполнительной власти, </w:t>
      </w:r>
      <w:r>
        <w:t>осуществляющим функции по оказанию государственных услуг и управлению государственным имуществом в сфере дорожного хозяйства, уполномоченным органом исполнительной власти субъекта Российской Федерации, органом местного самоуправления.</w:t>
      </w:r>
    </w:p>
    <w:p w14:paraId="56010000">
      <w:pPr>
        <w:spacing w:after="0" w:before="0" w:line="288" w:lineRule="atLeast"/>
        <w:ind w:firstLine="540" w:left="0"/>
        <w:contextualSpacing w:val="0"/>
      </w:pPr>
      <w:r>
        <w:t>Особый режим использо</w:t>
      </w:r>
      <w:r>
        <w:t>вания земель в пределах придорожных полос предусматривает ряд ограничений при осуществлении хозяйственной деятельности в пределах этих полос для создания нормальных условий эксплуатации автомобильных дорог и их сохранности, обеспечения требований безопасно</w:t>
      </w:r>
      <w:r>
        <w:t>сти дорожного движения и безопасности населения.</w:t>
      </w:r>
    </w:p>
    <w:p w14:paraId="57010000">
      <w:pPr>
        <w:spacing w:after="0" w:before="0" w:line="288" w:lineRule="atLeast"/>
        <w:ind w:firstLine="540" w:left="0"/>
        <w:contextualSpacing w:val="0"/>
      </w:pPr>
      <w:r>
        <w:t xml:space="preserve">Собственники, владельцы, пользователи и арендаторы земельных участков, расположенных в пределах придорожных полос, должны быть уведомлены соответствующими органами исполнительной власти субъектов Российской </w:t>
      </w:r>
      <w:r>
        <w:t>Федерации об особом режиме использования этих земель.</w:t>
      </w:r>
    </w:p>
    <w:p w14:paraId="58010000">
      <w:pPr>
        <w:pStyle w:val="Style_12"/>
        <w:ind/>
        <w:jc w:val="both"/>
      </w:pPr>
      <w:r>
        <w:t>Земельные участки в пределах придорожных полос у их собственников, владельцев, пользователей и арендаторов не изымаются.</w:t>
      </w:r>
    </w:p>
    <w:p w14:paraId="59010000">
      <w:bookmarkStart w:id="13" w:name="__RefHeading___13"/>
      <w:bookmarkEnd w:id="13"/>
      <w:pPr>
        <w:pStyle w:val="Style_8"/>
        <w:tabs>
          <w:tab w:leader="none" w:pos="0" w:val="clear"/>
        </w:tabs>
        <w:ind w:firstLine="0" w:left="0"/>
      </w:pPr>
      <w:r>
        <w:t>5.2 Зоны с особыми условиями использования территорий, установление которых требу</w:t>
      </w:r>
      <w:r>
        <w:t>ется в связи с размещением объектов регионального значения в области энергоснабжения и связи</w:t>
      </w:r>
    </w:p>
    <w:p w14:paraId="5A010000">
      <w:pPr>
        <w:pStyle w:val="Style_12"/>
        <w:ind/>
        <w:jc w:val="both"/>
        <w:rPr>
          <w:b w:val="1"/>
        </w:rPr>
      </w:pPr>
      <w:r>
        <w:rPr>
          <w:b w:val="1"/>
        </w:rPr>
        <w:t>Охранные зоны объектов электросетевого хозяйства</w:t>
      </w:r>
    </w:p>
    <w:p w14:paraId="5B010000">
      <w:pPr>
        <w:spacing w:after="0" w:before="0" w:line="288" w:lineRule="atLeast"/>
        <w:ind w:firstLine="540" w:left="0"/>
        <w:contextualSpacing w:val="0"/>
      </w:pPr>
      <w:r>
        <w:t>Согласно Постановлению Правительства Российской Федерации от 24.02.2009 № 160 «О порядке установления охранных зон</w:t>
      </w:r>
      <w:r>
        <w:t xml:space="preserve"> объектов электросетевого хозяйства и особых условий использования земельных участков, расположенных в границах таких зон» (с изменениями на 18 февраля 2023 года) охранные зоны вдоль воздушных линий электропередачи устанавливаются в виде части поверхности </w:t>
      </w:r>
      <w:r>
        <w:t>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неотклоненном их</w:t>
      </w:r>
      <w:r>
        <w:t xml:space="preserve"> положении на следующем расстоянии, м:</w:t>
      </w:r>
    </w:p>
    <w:p w14:paraId="5C010000">
      <w:pPr>
        <w:spacing w:after="0" w:before="0" w:line="288" w:lineRule="atLeast"/>
        <w:ind w:firstLine="540" w:left="0"/>
        <w:contextualSpacing w:val="0"/>
      </w:pPr>
      <w:r>
        <w:t>для ВЛ до 1 кВ – 2 м;</w:t>
      </w:r>
    </w:p>
    <w:p w14:paraId="5D010000">
      <w:pPr>
        <w:spacing w:after="0" w:before="0" w:line="288" w:lineRule="atLeast"/>
        <w:ind w:firstLine="540" w:left="0"/>
        <w:contextualSpacing w:val="0"/>
      </w:pPr>
      <w:r>
        <w:t>для ВЛ от 1 до 20 кВ – 10 м;</w:t>
      </w:r>
    </w:p>
    <w:p w14:paraId="5E010000">
      <w:pPr>
        <w:spacing w:after="0" w:before="0" w:line="288" w:lineRule="atLeast"/>
        <w:ind w:firstLine="540" w:left="0"/>
        <w:contextualSpacing w:val="0"/>
      </w:pPr>
      <w:r>
        <w:t>ВЛ 35 кВ – 15 м;</w:t>
      </w:r>
    </w:p>
    <w:p w14:paraId="5F010000">
      <w:pPr>
        <w:spacing w:after="0" w:before="0" w:line="288" w:lineRule="atLeast"/>
        <w:ind w:firstLine="540" w:left="0"/>
        <w:contextualSpacing w:val="0"/>
      </w:pPr>
      <w:r>
        <w:t>ВЛ 110 кВ – 20 м;</w:t>
      </w:r>
    </w:p>
    <w:p w14:paraId="60010000">
      <w:pPr>
        <w:spacing w:after="0" w:before="0" w:line="288" w:lineRule="atLeast"/>
        <w:ind w:firstLine="540" w:left="0"/>
        <w:contextualSpacing w:val="0"/>
      </w:pPr>
      <w:r>
        <w:t>ВЛ 220 кВ – 25 м;</w:t>
      </w:r>
    </w:p>
    <w:p w14:paraId="61010000">
      <w:pPr>
        <w:spacing w:after="0" w:before="0" w:line="288" w:lineRule="atLeast"/>
        <w:ind w:firstLine="540" w:left="0"/>
        <w:contextualSpacing w:val="0"/>
      </w:pPr>
      <w:r>
        <w:t>ВЛ 500 кВ – 30 м.</w:t>
      </w:r>
    </w:p>
    <w:p w14:paraId="62010000">
      <w:pPr>
        <w:spacing w:after="0" w:before="0" w:line="288" w:lineRule="atLeast"/>
        <w:ind w:firstLine="540" w:left="0"/>
        <w:contextualSpacing w:val="0"/>
      </w:pPr>
      <w:r>
        <w:t>Охранные зоны составляют:</w:t>
      </w:r>
    </w:p>
    <w:p w14:paraId="63010000">
      <w:pPr>
        <w:spacing w:after="0" w:before="0" w:line="288" w:lineRule="atLeast"/>
        <w:ind w:firstLine="540" w:left="0"/>
        <w:contextualSpacing w:val="0"/>
      </w:pPr>
      <w:r>
        <w:t>вдоль подземных кабельных линий – в виде части поверхности участка зе</w:t>
      </w:r>
      <w:r>
        <w:t>мли, расположенного под ней участка недр (на глубину, соответствующую глубине прокладки кабельных линий электропередачи), ограниченного параллельными вертикальными плоскостями, отстоящими по обе стороны линии электропередачи от крайних кабелей на расстояни</w:t>
      </w:r>
      <w:r>
        <w:t>и 1 метра (при прохождении кабельных линий напряжением до 1 кВ в городах под тротуарами – на 0,6 метра в сторону зданий и сооружений и на 1 метр в сторону проезжей части улицы);</w:t>
      </w:r>
    </w:p>
    <w:p w14:paraId="64010000">
      <w:pPr>
        <w:spacing w:after="0" w:before="0" w:line="288" w:lineRule="atLeast"/>
        <w:ind w:firstLine="540" w:left="0"/>
        <w:contextualSpacing w:val="0"/>
      </w:pPr>
      <w:r>
        <w:t>вдоль подводных кабельных линий – в виде водного пространства от водной поверх</w:t>
      </w:r>
      <w:r>
        <w:t>ности до дна, ограниченного вертикальными плоскостями, отстоящими по обе стороны линии от крайних кабелей на расстоянии 100 метров;</w:t>
      </w:r>
    </w:p>
    <w:p w14:paraId="65010000">
      <w:pPr>
        <w:spacing w:after="0" w:before="0" w:line="288" w:lineRule="atLeast"/>
        <w:ind w:firstLine="540" w:left="0"/>
        <w:contextualSpacing w:val="0"/>
      </w:pPr>
      <w:r>
        <w:t>вдоль переходов воздушных линий электропередачи через водоемы (реки, каналы, озера и другие водные объекты) – в виде воздушного пространства над водной поверхностью водоемов (на высоту, соответствующую высоте опор воздушных линий электропередачи), ограниче</w:t>
      </w:r>
      <w:r>
        <w:t>нного вертикальными плоскостями, отстоящими по обе стороны линии электропередачи от крайних проводов при неотклоненном их положении, для судоходных водоемов – на расстоянии 100 метров, для несудоходных водоемов – на расстоянии, предусмотренном для установл</w:t>
      </w:r>
      <w:r>
        <w:t>ения охранных зон вдоль воздушных линий электропередачи;</w:t>
      </w:r>
    </w:p>
    <w:p w14:paraId="66010000">
      <w:pPr>
        <w:spacing w:after="0" w:before="0" w:line="288" w:lineRule="atLeast"/>
        <w:ind w:firstLine="540" w:left="0"/>
        <w:contextualSpacing w:val="0"/>
      </w:pPr>
      <w:r>
        <w:t>вокруг подстанций – в виде части поверхности участка земли и воздушного пространства (на высоту, соответствующую высоте наивысшей точки подстанции), ограниченной вертикальными плоскостями, отстоящими</w:t>
      </w:r>
      <w:r>
        <w:t xml:space="preserve"> от всех сторон ограждения подстанции по периметру, на расстоянии, указанном в абзаце третьем настоящего раздела, применительно к высшему классу напряжения подстанции.</w:t>
      </w:r>
    </w:p>
    <w:p w14:paraId="67010000">
      <w:pPr>
        <w:spacing w:after="0" w:before="0" w:line="288" w:lineRule="atLeast"/>
        <w:ind w:firstLine="540" w:left="0"/>
        <w:contextualSpacing w:val="0"/>
      </w:pPr>
      <w:r>
        <w:t>Регламенты использования охранной зоны объектов электросетевого хозяйства.</w:t>
      </w:r>
    </w:p>
    <w:p w14:paraId="68010000">
      <w:pPr>
        <w:spacing w:after="0" w:before="0" w:line="288" w:lineRule="atLeast"/>
        <w:ind w:firstLine="540" w:left="0"/>
        <w:contextualSpacing w:val="0"/>
      </w:pPr>
      <w:r>
        <w:t>В соответстви</w:t>
      </w:r>
      <w:r>
        <w:t>и с Постановлением Правительства РФ от 24 февраля 2009 года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в охранных зонах запрещается осу</w:t>
      </w:r>
      <w:r>
        <w:t>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</w:t>
      </w:r>
      <w:r>
        <w:t>ц, а также повлечь нанесение экологического ущерба и возникновение пожаров, в том числе:</w:t>
      </w:r>
    </w:p>
    <w:p w14:paraId="69010000">
      <w:pPr>
        <w:spacing w:after="0" w:before="0" w:line="288" w:lineRule="atLeast"/>
        <w:ind w:firstLine="540" w:left="0"/>
        <w:contextualSpacing w:val="0"/>
      </w:pPr>
      <w: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6A010000">
      <w:pPr>
        <w:spacing w:after="0" w:before="0" w:line="288" w:lineRule="atLeast"/>
        <w:ind w:firstLine="540" w:left="0"/>
        <w:contextualSpacing w:val="0"/>
      </w:pPr>
      <w:r>
        <w:t>проводить работы, уг</w:t>
      </w:r>
      <w:r>
        <w:t>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</w:t>
      </w:r>
      <w:r>
        <w:t xml:space="preserve">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</w:t>
      </w:r>
      <w:r>
        <w:t>на всем протяжении границы объекта электроэнергетики;</w:t>
      </w:r>
    </w:p>
    <w:p w14:paraId="6B010000">
      <w:pPr>
        <w:spacing w:after="0" w:before="0" w:line="288" w:lineRule="atLeast"/>
        <w:ind w:firstLine="540" w:left="0"/>
        <w:contextualSpacing w:val="0"/>
      </w:pPr>
      <w: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</w:t>
      </w:r>
      <w:r>
        <w:t>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</w:t>
      </w:r>
      <w:r>
        <w:t>тропередачи, а также в охранных зонах кабельных линий электропередачи;</w:t>
      </w:r>
    </w:p>
    <w:p w14:paraId="6C010000">
      <w:pPr>
        <w:spacing w:after="0" w:before="0" w:line="288" w:lineRule="atLeast"/>
        <w:ind w:firstLine="540" w:left="0"/>
        <w:contextualSpacing w:val="0"/>
      </w:pPr>
      <w:r>
        <w:t>размещать свалки;</w:t>
      </w:r>
    </w:p>
    <w:p w14:paraId="6D010000">
      <w:pPr>
        <w:spacing w:after="0" w:before="0" w:line="288" w:lineRule="atLeast"/>
        <w:ind w:firstLine="540" w:left="0"/>
        <w:contextualSpacing w:val="0"/>
      </w:pPr>
      <w:r>
        <w:t>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</w:t>
      </w:r>
      <w:r>
        <w:t xml:space="preserve"> охранных зонах подземных кабельных линий электропередачи).</w:t>
      </w:r>
    </w:p>
    <w:p w14:paraId="6E010000">
      <w:pPr>
        <w:spacing w:after="0" w:before="0" w:line="288" w:lineRule="atLeast"/>
        <w:ind w:firstLine="540" w:left="0"/>
        <w:contextualSpacing w:val="0"/>
      </w:pPr>
      <w:r>
        <w:t>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</w:t>
      </w:r>
    </w:p>
    <w:p w14:paraId="6F010000">
      <w:pPr>
        <w:spacing w:after="0" w:before="0" w:line="288" w:lineRule="atLeast"/>
        <w:ind w:firstLine="540" w:left="0"/>
        <w:contextualSpacing w:val="0"/>
      </w:pPr>
      <w:r>
        <w:t xml:space="preserve">производить </w:t>
      </w:r>
      <w:r>
        <w:t>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</w:t>
      </w:r>
    </w:p>
    <w:p w14:paraId="70010000">
      <w:pPr>
        <w:spacing w:after="0" w:before="0" w:line="288" w:lineRule="atLeast"/>
        <w:ind w:firstLine="540" w:left="0"/>
        <w:contextualSpacing w:val="0"/>
      </w:pPr>
      <w:r>
        <w:t>осуществлять использование земельных участков в качестве испытательных полигонов, мест</w:t>
      </w:r>
      <w:r>
        <w:t xml:space="preserve">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</w:p>
    <w:p w14:paraId="71010000">
      <w:pPr>
        <w:spacing w:after="0" w:before="0" w:line="288" w:lineRule="atLeast"/>
        <w:ind w:firstLine="540" w:left="0"/>
        <w:contextualSpacing w:val="0"/>
      </w:pPr>
      <w:r>
        <w:t>В охранных зонах, установленных для объектов электросетевого хозяйства напряжением свыше 1000 вольт, п</w:t>
      </w:r>
      <w:r>
        <w:t>омимо действий, предусмотренных пунктом 8 настоящих Правил, запрещается:</w:t>
      </w:r>
    </w:p>
    <w:p w14:paraId="72010000">
      <w:pPr>
        <w:spacing w:after="0" w:before="0" w:line="288" w:lineRule="atLeast"/>
        <w:ind w:firstLine="540" w:left="0"/>
        <w:contextualSpacing w:val="0"/>
      </w:pPr>
      <w:r>
        <w:t>складировать или размещать хранилища любых, в том числе горюче-смазочных, материалов;</w:t>
      </w:r>
    </w:p>
    <w:p w14:paraId="73010000">
      <w:pPr>
        <w:spacing w:after="0" w:before="0" w:line="288" w:lineRule="atLeast"/>
        <w:ind w:firstLine="540" w:left="0"/>
        <w:contextualSpacing w:val="0"/>
      </w:pPr>
      <w:r>
        <w:t>размещать детские и спортивные площадки, стадионы, рынки, торговые точки, полевые станы, загоны д</w:t>
      </w:r>
      <w:r>
        <w:t>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74010000">
      <w:pPr>
        <w:spacing w:after="0" w:before="0" w:line="288" w:lineRule="atLeast"/>
        <w:ind w:firstLine="540" w:left="0"/>
        <w:contextualSpacing w:val="0"/>
      </w:pPr>
      <w:r>
        <w:t>использовать (</w:t>
      </w:r>
      <w:r>
        <w:t>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75010000">
      <w:pPr>
        <w:spacing w:after="0" w:before="0" w:line="288" w:lineRule="atLeast"/>
        <w:ind w:firstLine="540" w:left="0"/>
        <w:contextualSpacing w:val="0"/>
      </w:pPr>
      <w:r>
        <w:t>бросать якоря с судов и осуществлять их проход с отданными якорями, цепями, лотами, волокушами и</w:t>
      </w:r>
      <w:r>
        <w:t xml:space="preserve"> тралами (в охранных зонах подводных кабельных линий электропередачи);</w:t>
      </w:r>
    </w:p>
    <w:p w14:paraId="76010000">
      <w:pPr>
        <w:spacing w:after="0" w:before="0" w:line="288" w:lineRule="atLeast"/>
        <w:ind w:firstLine="540" w:left="0"/>
        <w:contextualSpacing w:val="0"/>
      </w:pPr>
      <w:r>
        <w:t>осуществлять проход судов с поднятыми стрелами кранов и других механизмов (в охранных зонах воздушных линий электропередачи);</w:t>
      </w:r>
    </w:p>
    <w:p w14:paraId="77010000">
      <w:pPr>
        <w:spacing w:after="0" w:before="0" w:line="288" w:lineRule="atLeast"/>
        <w:ind w:firstLine="540" w:left="0"/>
        <w:contextualSpacing w:val="0"/>
      </w:pPr>
      <w:r>
        <w:t>осуществлять остановку транспортных средств на автомобильны</w:t>
      </w:r>
      <w:r>
        <w:t>х дорогах в местах пересечения с воздушными линиями электропередачи с проектным номинальным классом напряжения 330 кВ и выше (исключительно в охранных зонах воздушных линий электропередачи);</w:t>
      </w:r>
    </w:p>
    <w:p w14:paraId="78010000">
      <w:pPr>
        <w:spacing w:after="0" w:before="0" w:line="288" w:lineRule="atLeast"/>
        <w:ind w:firstLine="540" w:left="0"/>
        <w:contextualSpacing w:val="0"/>
      </w:pPr>
      <w:r>
        <w:t>устанавливать рекламные конструкции.</w:t>
      </w:r>
    </w:p>
    <w:p w14:paraId="79010000">
      <w:bookmarkStart w:id="14" w:name="__RefHeading___14"/>
      <w:bookmarkEnd w:id="14"/>
      <w:pPr>
        <w:pStyle w:val="Style_8"/>
        <w:tabs>
          <w:tab w:leader="none" w:pos="0" w:val="clear"/>
        </w:tabs>
        <w:ind w:firstLine="0" w:left="0"/>
      </w:pPr>
      <w:r>
        <w:t xml:space="preserve">5.3 Зоны санитарной охраны, </w:t>
      </w:r>
      <w:r>
        <w:t>установление которых требуется в связи с размещением объектов хозяйственно-бытового водоснабжения</w:t>
      </w:r>
    </w:p>
    <w:p w14:paraId="7A010000">
      <w:pPr>
        <w:spacing w:after="0" w:before="0" w:line="288" w:lineRule="atLeast"/>
        <w:ind w:firstLine="540" w:left="0"/>
        <w:contextualSpacing w:val="0"/>
      </w:pPr>
      <w:r>
        <w:t>СанПиН 2.1.4.1110-02 "Зоны санитарной охраны источников водоснабжения и водопроводов питьевого назначения", утв. Постановлением Главного государственного сани</w:t>
      </w:r>
      <w:r>
        <w:t>тарного врача РФ от 14.03.2002 № 10 (далее - СанПиН 2.1.4.1110-02), определяют санитарно-эпидемиологические требования к организации и эксплуатации зон санитарной охраны (ЗСО) источников водоснабжения и водопроводов питьевого назначения (п. 1.2).</w:t>
      </w:r>
    </w:p>
    <w:p w14:paraId="7B010000">
      <w:pPr>
        <w:spacing w:after="0" w:before="168" w:line="288" w:lineRule="atLeast"/>
        <w:ind w:firstLine="540" w:left="0"/>
        <w:contextualSpacing w:val="0"/>
      </w:pPr>
      <w:r>
        <w:t>Как преду</w:t>
      </w:r>
      <w:r>
        <w:t>смотрено п. 1.5 СанПиН 2.1.4.1110-02, 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</w:t>
      </w:r>
      <w:r>
        <w:t>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14:paraId="7C010000">
      <w:pPr>
        <w:spacing w:after="0" w:before="168" w:line="288" w:lineRule="atLeast"/>
        <w:ind w:firstLine="540" w:left="0"/>
        <w:contextualSpacing w:val="0"/>
      </w:pPr>
      <w:r>
        <w:t>Санитарная охрана водоводов</w:t>
      </w:r>
      <w:r>
        <w:t xml:space="preserve"> обеспечивается санитарно-защитной полосой.</w:t>
      </w:r>
    </w:p>
    <w:p w14:paraId="7D010000">
      <w:pPr>
        <w:spacing w:after="0" w:before="168" w:line="288" w:lineRule="atLeast"/>
        <w:ind w:firstLine="540" w:left="0"/>
        <w:contextualSpacing w:val="0"/>
      </w:pPr>
      <w:r>
        <w:t>В каждом из трех поясов, а также в пределах санитарно-защитной полосы, соответственно их назначению устанавливается специальный режим и определяется комплекс мероприятий, направленных на предупреждение ухудшения</w:t>
      </w:r>
      <w:r>
        <w:t xml:space="preserve"> качества воды.</w:t>
      </w:r>
    </w:p>
    <w:p w14:paraId="7E010000">
      <w:pPr>
        <w:spacing w:after="0" w:before="168" w:line="288" w:lineRule="atLeast"/>
        <w:ind w:firstLine="540" w:left="0"/>
        <w:contextualSpacing w:val="0"/>
        <w:rPr>
          <w:b w:val="1"/>
        </w:rPr>
      </w:pPr>
      <w:r>
        <w:rPr>
          <w:b w:val="1"/>
        </w:rPr>
        <w:t>Определение границ ЗСО водопроводных сооружений и водоводов</w:t>
      </w:r>
    </w:p>
    <w:p w14:paraId="7F010000">
      <w:pPr>
        <w:spacing w:after="0" w:before="0" w:line="288" w:lineRule="atLeast"/>
        <w:ind w:firstLine="540" w:left="0"/>
        <w:contextualSpacing w:val="0"/>
      </w:pPr>
      <w:r>
        <w:t xml:space="preserve">1. Зона санитарной охраны водопроводных сооружений, расположенных вне территории водозабора, представлена первым поясом (строгого режима), водоводов - санитарно - защитной </w:t>
      </w:r>
      <w:r>
        <w:t>полосой.</w:t>
      </w:r>
    </w:p>
    <w:p w14:paraId="80010000">
      <w:pPr>
        <w:spacing w:after="0" w:before="168" w:line="288" w:lineRule="atLeast"/>
        <w:ind w:firstLine="540" w:left="0"/>
        <w:contextualSpacing w:val="0"/>
      </w:pPr>
      <w:r>
        <w:t>2. Граница первого пояса ЗСО водопроводных сооружений принимается на расстоянии:</w:t>
      </w:r>
    </w:p>
    <w:p w14:paraId="81010000">
      <w:pPr>
        <w:spacing w:after="0" w:before="168" w:line="288" w:lineRule="atLeast"/>
        <w:ind w:firstLine="540" w:left="0"/>
        <w:contextualSpacing w:val="0"/>
      </w:pPr>
      <w:r>
        <w:t>от стен запасных и регулирующих емкостей, фильтров и контактных осветлителей - не менее 30 м;</w:t>
      </w:r>
    </w:p>
    <w:p w14:paraId="82010000">
      <w:pPr>
        <w:spacing w:after="0" w:before="168" w:line="288" w:lineRule="atLeast"/>
        <w:ind w:firstLine="540" w:left="0"/>
        <w:contextualSpacing w:val="0"/>
      </w:pPr>
      <w:r>
        <w:t>от водонапорных башен - не менее 10 м;</w:t>
      </w:r>
    </w:p>
    <w:p w14:paraId="83010000">
      <w:pPr>
        <w:spacing w:after="0" w:before="168" w:line="288" w:lineRule="atLeast"/>
        <w:ind w:firstLine="540" w:left="0"/>
        <w:contextualSpacing w:val="0"/>
      </w:pPr>
      <w:r>
        <w:t>от остальных помещений (отстойники, реагентное хозяйство, склад хлора, насосные станции и др.) - не менее 15 м.</w:t>
      </w:r>
    </w:p>
    <w:p w14:paraId="84010000">
      <w:pPr>
        <w:spacing w:after="0" w:before="0" w:line="288" w:lineRule="atLeast"/>
        <w:ind w:firstLine="540" w:left="0"/>
        <w:contextualSpacing w:val="0"/>
      </w:pPr>
    </w:p>
    <w:p w14:paraId="85010000">
      <w:pPr>
        <w:spacing w:after="0" w:before="0" w:line="288" w:lineRule="atLeast"/>
        <w:ind w:firstLine="540" w:left="0"/>
        <w:contextualSpacing w:val="0"/>
      </w:pPr>
      <w:r>
        <w:t>3. Ширину санитарно - защитной полосы следует принимать по обе стороны от крайних линий водопровода:</w:t>
      </w:r>
    </w:p>
    <w:p w14:paraId="86010000">
      <w:pPr>
        <w:spacing w:after="0" w:before="168" w:line="288" w:lineRule="atLeast"/>
        <w:ind w:firstLine="540" w:left="0"/>
        <w:contextualSpacing w:val="0"/>
      </w:pPr>
      <w:r>
        <w:t>а) при отсутствии грунтовых вод - не мен</w:t>
      </w:r>
      <w:r>
        <w:t>ее 10 м при диаметре водоводов до 1000 мм и не менее 20 м при диаметре водоводов более 1000 мм;</w:t>
      </w:r>
    </w:p>
    <w:p w14:paraId="87010000">
      <w:pPr>
        <w:spacing w:after="0" w:before="168" w:line="288" w:lineRule="atLeast"/>
        <w:ind w:firstLine="540" w:left="0"/>
        <w:contextualSpacing w:val="0"/>
      </w:pPr>
      <w:r>
        <w:t>б) при наличии грунтовых вод - не менее 50 м вне зависимости от диаметра водоводов.</w:t>
      </w:r>
    </w:p>
    <w:p w14:paraId="88010000">
      <w:pPr>
        <w:spacing w:after="0" w:before="168" w:line="288" w:lineRule="atLeast"/>
        <w:ind w:firstLine="540" w:left="0"/>
        <w:contextualSpacing w:val="0"/>
      </w:pPr>
      <w:r>
        <w:t xml:space="preserve">В случае необходимости допускается сокращение ширины санитарно - защитной </w:t>
      </w:r>
      <w:r>
        <w:t>полосы для водоводов, проходящих по застроенной территории, по согласованию с центром государственного санитарно - эпидемиологического надзора.</w:t>
      </w:r>
    </w:p>
    <w:p w14:paraId="89010000">
      <w:pPr>
        <w:spacing w:after="0" w:before="168" w:line="288" w:lineRule="atLeast"/>
        <w:ind w:firstLine="540" w:left="0"/>
        <w:contextualSpacing w:val="0"/>
      </w:pPr>
      <w:r>
        <w:t xml:space="preserve">4. При наличии расходного склада хлора на территории расположения водопроводных сооружений размеры санитарно - </w:t>
      </w:r>
      <w:r>
        <w:t>защитной зоны до жилых и общественных зданий устанавливаются с учетом правил безопасности при производстве, хранении, транспортировании и применении хлора.</w:t>
      </w:r>
    </w:p>
    <w:p w14:paraId="8A010000">
      <w:pPr>
        <w:spacing w:after="0" w:before="0" w:line="288" w:lineRule="atLeast"/>
        <w:ind w:firstLine="0" w:left="0"/>
        <w:contextualSpacing w:val="0"/>
      </w:pPr>
    </w:p>
    <w:p w14:paraId="8B010000">
      <w:bookmarkStart w:id="15" w:name="__RefHeading___15"/>
      <w:bookmarkEnd w:id="15"/>
      <w:pPr>
        <w:pStyle w:val="Style_7"/>
        <w:numPr>
          <w:ilvl w:val="0"/>
          <w:numId w:val="2"/>
        </w:num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ПАРАМЕТРЫ ФУНКЦИОНАЛЬНЫХ ЗОН, СВЕДЕНИЯ О ПЛАНИРУЕМЫХ ДЛЯ РАЗМЕЩЕНИЯ В НИХ ОБЪЕКТОВ</w:t>
      </w:r>
    </w:p>
    <w:p w14:paraId="8C010000">
      <w:pPr>
        <w:spacing w:afterAutospacing="on" w:beforeAutospacing="on"/>
        <w:ind w:firstLine="0" w:left="0"/>
        <w:contextualSpacing w:val="0"/>
      </w:pPr>
      <w:r>
        <w:t>Размещение на</w:t>
      </w:r>
      <w:r>
        <w:t xml:space="preserve"> территории муниципального округа объектов </w:t>
      </w:r>
      <w:r>
        <w:rPr>
          <w:b w:val="1"/>
        </w:rPr>
        <w:t xml:space="preserve">федерального значения </w:t>
      </w:r>
      <w:r>
        <w:t>не планируется. Функциональные зоны, для размещения объектов федерального значения, не установлены.</w:t>
      </w:r>
    </w:p>
    <w:p w14:paraId="8D010000">
      <w:pPr>
        <w:spacing w:afterAutospacing="on" w:beforeAutospacing="on"/>
        <w:ind w:firstLine="0" w:left="0"/>
        <w:contextualSpacing w:val="0"/>
      </w:pPr>
      <w:r>
        <w:t xml:space="preserve">Параметры функциональных зон, а также сведения о планируемых для размещения в них объектах </w:t>
      </w:r>
      <w:r>
        <w:t>регионального значения, объектах местного значения, ха исключением линейных объектов представлены в таблице 6.1.</w:t>
      </w:r>
    </w:p>
    <w:p w14:paraId="8E010000">
      <w:pPr>
        <w:pStyle w:val="Style_12"/>
        <w:ind/>
        <w:jc w:val="both"/>
      </w:pPr>
      <w:r>
        <w:t>Таблица 6.1. Параметры функциональных зон, а также сведения о планируемых для размещения в них объектах регионального значения, объектах местно</w:t>
      </w:r>
      <w:r>
        <w:t>го значения, за исключением линейных объектов</w:t>
      </w:r>
    </w:p>
    <w:tbl>
      <w:tblPr>
        <w:tblStyle w:val="Style_13"/>
        <w:tblW w:type="auto" w:w="0"/>
        <w:tblLayout w:type="fixed"/>
      </w:tblPr>
      <w:tblGrid>
        <w:gridCol w:w="817"/>
        <w:gridCol w:w="3260"/>
        <w:gridCol w:w="4794"/>
        <w:gridCol w:w="1302"/>
        <w:gridCol w:w="4613"/>
      </w:tblGrid>
      <w:tr>
        <w:tc>
          <w:tcPr>
            <w:tcW w:type="dxa" w:w="817"/>
          </w:tcPr>
          <w:p w14:paraId="8F010000">
            <w:pPr>
              <w:spacing w:afterAutospacing="on" w:beforeAutospacing="on"/>
              <w:ind w:firstLine="0" w:left="0"/>
              <w:contextualSpacing w:val="0"/>
            </w:pPr>
            <w:r>
              <w:t>№ п/п</w:t>
            </w:r>
          </w:p>
        </w:tc>
        <w:tc>
          <w:tcPr>
            <w:tcW w:type="dxa" w:w="3260"/>
          </w:tcPr>
          <w:p w14:paraId="90010000">
            <w:pPr>
              <w:spacing w:afterAutospacing="on" w:beforeAutospacing="on"/>
              <w:ind w:firstLine="0" w:left="0"/>
              <w:contextualSpacing w:val="0"/>
              <w:rPr>
                <w:b w:val="1"/>
              </w:rPr>
            </w:pPr>
            <w:r>
              <w:rPr>
                <w:b w:val="1"/>
              </w:rPr>
              <w:t>Наименование функциональной зоны</w:t>
            </w:r>
          </w:p>
        </w:tc>
        <w:tc>
          <w:tcPr>
            <w:tcW w:type="dxa" w:w="4794"/>
          </w:tcPr>
          <w:p w14:paraId="91010000">
            <w:pPr>
              <w:spacing w:afterAutospacing="on" w:beforeAutospacing="on"/>
              <w:ind w:firstLine="0" w:left="0"/>
              <w:contextualSpacing w:val="0"/>
              <w:rPr>
                <w:b w:val="1"/>
              </w:rPr>
            </w:pPr>
            <w:r>
              <w:rPr>
                <w:b w:val="1"/>
              </w:rPr>
              <w:t>Описание назначения функциональной зоны</w:t>
            </w:r>
          </w:p>
        </w:tc>
        <w:tc>
          <w:tcPr>
            <w:tcW w:type="dxa" w:w="1302"/>
          </w:tcPr>
          <w:p w14:paraId="92010000">
            <w:pPr>
              <w:spacing w:afterAutospacing="on" w:beforeAutospacing="on"/>
              <w:ind w:firstLine="0" w:left="0"/>
              <w:contextualSpacing w:val="0"/>
              <w:rPr>
                <w:b w:val="1"/>
              </w:rPr>
            </w:pPr>
            <w:r>
              <w:rPr>
                <w:b w:val="1"/>
              </w:rPr>
              <w:t>Площадь, га</w:t>
            </w:r>
          </w:p>
        </w:tc>
        <w:tc>
          <w:tcPr>
            <w:tcW w:type="dxa" w:w="4613"/>
          </w:tcPr>
          <w:p w14:paraId="93010000">
            <w:pPr>
              <w:spacing w:afterAutospacing="on" w:beforeAutospacing="on"/>
              <w:ind w:firstLine="0" w:left="0"/>
              <w:contextualSpacing w:val="0"/>
              <w:rPr>
                <w:b w:val="1"/>
              </w:rPr>
            </w:pPr>
            <w:r>
              <w:rPr>
                <w:b w:val="1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  <w:p w14:paraId="94010000">
            <w:pPr>
              <w:spacing w:afterAutospacing="on" w:beforeAutospacing="on"/>
              <w:ind w:firstLine="0" w:left="0"/>
              <w:contextualSpacing w:val="0"/>
              <w:rPr>
                <w:b w:val="1"/>
              </w:rPr>
            </w:pPr>
          </w:p>
        </w:tc>
      </w:tr>
      <w:tr>
        <w:tc>
          <w:tcPr>
            <w:tcW w:type="dxa" w:w="817"/>
          </w:tcPr>
          <w:p w14:paraId="95010000">
            <w:pPr>
              <w:spacing w:afterAutospacing="on" w:beforeAutospacing="on"/>
              <w:ind w:firstLine="0" w:left="0"/>
              <w:contextualSpacing w:val="0"/>
            </w:pPr>
            <w:r>
              <w:t>1</w:t>
            </w:r>
          </w:p>
        </w:tc>
        <w:tc>
          <w:tcPr>
            <w:tcW w:type="dxa" w:w="3260"/>
          </w:tcPr>
          <w:p w14:paraId="96010000">
            <w:pPr>
              <w:spacing w:afterAutospacing="on" w:beforeAutospacing="on"/>
              <w:ind w:firstLine="0" w:left="0"/>
              <w:contextualSpacing w:val="0"/>
            </w:pPr>
            <w:r>
              <w:br/>
            </w:r>
            <w:r>
              <w:t>Зона рекреационного назначения</w:t>
            </w:r>
          </w:p>
        </w:tc>
        <w:tc>
          <w:tcPr>
            <w:tcW w:type="dxa" w:w="4794"/>
          </w:tcPr>
          <w:p w14:paraId="97010000">
            <w:pPr>
              <w:spacing w:afterAutospacing="on" w:beforeAutospacing="on"/>
              <w:ind w:firstLine="0" w:left="0"/>
              <w:contextualSpacing w:val="0"/>
            </w:pPr>
            <w:r>
              <w:t>Зона предназначена для сохранения природных ландшафтов и использования их для</w:t>
            </w:r>
          </w:p>
          <w:p w14:paraId="98010000">
            <w:pPr>
              <w:spacing w:afterAutospacing="on" w:beforeAutospacing="on"/>
              <w:ind w:firstLine="0" w:left="0"/>
              <w:contextualSpacing w:val="0"/>
            </w:pPr>
            <w:r>
              <w:t>отдыха населения, занятия физической культурой и спортом при условии допустимого</w:t>
            </w:r>
          </w:p>
          <w:p w14:paraId="99010000">
            <w:pPr>
              <w:spacing w:afterAutospacing="on" w:beforeAutospacing="on"/>
              <w:ind w:firstLine="0" w:left="0"/>
              <w:contextualSpacing w:val="0"/>
            </w:pPr>
            <w:r>
              <w:t>воздействия людей на окружающую природную среду.</w:t>
            </w:r>
          </w:p>
        </w:tc>
        <w:tc>
          <w:tcPr>
            <w:tcW w:type="dxa" w:w="1302"/>
          </w:tcPr>
          <w:p w14:paraId="9A010000">
            <w:pPr>
              <w:spacing w:afterAutospacing="on" w:beforeAutospacing="on"/>
              <w:ind w:firstLine="0" w:left="0"/>
              <w:contextualSpacing w:val="0"/>
            </w:pPr>
            <w:r>
              <w:t>3,033</w:t>
            </w:r>
          </w:p>
        </w:tc>
        <w:tc>
          <w:tcPr>
            <w:tcW w:type="dxa" w:w="4613"/>
          </w:tcPr>
          <w:p w14:paraId="9B010000">
            <w:pPr>
              <w:spacing w:afterAutospacing="on" w:beforeAutospacing="on"/>
              <w:ind w:firstLine="0" w:left="0"/>
              <w:contextualSpacing w:val="0"/>
            </w:pPr>
            <w:r>
              <w:t>Строител</w:t>
            </w:r>
            <w:r>
              <w:t>ьство спортивной площадка д.Кузнецы</w:t>
            </w:r>
          </w:p>
        </w:tc>
      </w:tr>
      <w:tr>
        <w:tc>
          <w:tcPr>
            <w:tcW w:type="dxa" w:w="817"/>
          </w:tcPr>
          <w:p w14:paraId="9C010000">
            <w:pPr>
              <w:spacing w:afterAutospacing="on" w:beforeAutospacing="on"/>
              <w:ind w:firstLine="0" w:left="0"/>
              <w:contextualSpacing w:val="0"/>
            </w:pPr>
            <w:r>
              <w:t>2</w:t>
            </w:r>
          </w:p>
        </w:tc>
        <w:tc>
          <w:tcPr>
            <w:tcW w:type="dxa" w:w="3260"/>
          </w:tcPr>
          <w:p w14:paraId="9D010000">
            <w:pPr>
              <w:spacing w:afterAutospacing="on" w:beforeAutospacing="on"/>
              <w:ind w:firstLine="0" w:left="0"/>
              <w:contextualSpacing w:val="0"/>
            </w:pPr>
            <w:r>
              <w:t>Жилые зоны</w:t>
            </w:r>
          </w:p>
          <w:p w14:paraId="9E010000">
            <w:pPr>
              <w:spacing w:afterAutospacing="on" w:beforeAutospacing="on"/>
              <w:ind w:firstLine="0" w:left="0"/>
              <w:contextualSpacing w:val="0"/>
            </w:pPr>
          </w:p>
          <w:p w14:paraId="9F010000">
            <w:pPr>
              <w:spacing w:afterAutospacing="on" w:beforeAutospacing="on"/>
              <w:ind w:firstLine="0" w:left="0"/>
              <w:contextualSpacing w:val="0"/>
            </w:pPr>
          </w:p>
          <w:p w14:paraId="A0010000">
            <w:pPr>
              <w:spacing w:afterAutospacing="on" w:beforeAutospacing="on"/>
              <w:ind w:firstLine="0" w:left="0"/>
              <w:contextualSpacing w:val="0"/>
            </w:pPr>
          </w:p>
          <w:p w14:paraId="A1010000">
            <w:pPr>
              <w:spacing w:afterAutospacing="on" w:beforeAutospacing="on"/>
              <w:ind w:firstLine="0" w:left="0"/>
              <w:contextualSpacing w:val="0"/>
            </w:pPr>
          </w:p>
        </w:tc>
        <w:tc>
          <w:tcPr>
            <w:tcW w:type="dxa" w:w="4794"/>
          </w:tcPr>
          <w:p w14:paraId="A2010000">
            <w:pPr>
              <w:widowControl w:val="0"/>
              <w:ind/>
            </w:pPr>
            <w:r>
              <w:t xml:space="preserve"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42.13330.2016. Свод правил. </w:t>
            </w:r>
            <w:r>
              <w:t>Градостроительство. Планировка и застройка городских и сельских поселений. Актуализированная редакция СНиП 2.07.01-89*, не допускается размещать в жилых зонах.</w:t>
            </w:r>
          </w:p>
          <w:p w14:paraId="A3010000">
            <w:pPr>
              <w:widowControl w:val="0"/>
              <w:ind/>
            </w:pPr>
            <w:r>
              <w:t>В жилых зонах размещаются дома усадебные с приусадебными участками; отдельно стоящие, встроенные</w:t>
            </w:r>
            <w:r>
              <w:t xml:space="preserve">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</w:t>
            </w:r>
            <w:r>
              <w:t>обилей; культовые объекты.</w:t>
            </w:r>
          </w:p>
          <w:p w14:paraId="A4010000">
            <w:pPr>
              <w:widowControl w:val="0"/>
              <w:ind/>
            </w:pPr>
            <w:r>
              <w:t xml:space="preserve">Допускается размещать отдельные объекты общественно-делового и </w:t>
            </w:r>
            <w:r>
              <w:t>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</w:t>
            </w:r>
            <w:r>
              <w:t>лами установленных границ участков этих объектов (санитарно-защитная зона должна иметь размер не менее 25 м).</w:t>
            </w:r>
          </w:p>
          <w:p w14:paraId="A5010000">
            <w:pPr>
              <w:widowControl w:val="0"/>
              <w:ind/>
            </w:pPr>
            <w:r>
              <w:t>Параметры функциональной зоны следует принимать в соответствии с СП 42.13330.2016. Свод правил. Градостроительство. Планировка и застройка городск</w:t>
            </w:r>
            <w:r>
              <w:t>их и сельских поселений. Актуализированная редакция СНиП 2.07.01-89*», другими нормативно-правовыми актами.</w:t>
            </w:r>
          </w:p>
          <w:p w14:paraId="A6010000">
            <w:pPr>
              <w:spacing w:afterAutospacing="on" w:beforeAutospacing="on"/>
              <w:ind w:firstLine="0" w:left="0"/>
              <w:contextualSpacing w:val="0"/>
            </w:pPr>
          </w:p>
        </w:tc>
        <w:tc>
          <w:tcPr>
            <w:tcW w:type="dxa" w:w="1302"/>
          </w:tcPr>
          <w:p w14:paraId="A7010000">
            <w:pPr>
              <w:spacing w:afterAutospacing="on" w:beforeAutospacing="on"/>
              <w:ind w:firstLine="0" w:left="0"/>
              <w:contextualSpacing w:val="0"/>
            </w:pPr>
            <w:r>
              <w:t>2825,03</w:t>
            </w:r>
          </w:p>
        </w:tc>
        <w:tc>
          <w:tcPr>
            <w:tcW w:type="dxa" w:w="4613"/>
          </w:tcPr>
          <w:p w14:paraId="A8010000">
            <w:pPr>
              <w:spacing w:afterAutospacing="on" w:beforeAutospacing="on"/>
              <w:ind w:firstLine="0" w:left="0"/>
              <w:contextualSpacing w:val="0"/>
            </w:pPr>
            <w:r>
              <w:t>Реконструкция пожарного водоема</w:t>
            </w:r>
          </w:p>
        </w:tc>
      </w:tr>
    </w:tbl>
    <w:p w14:paraId="A9010000">
      <w:pPr>
        <w:spacing w:afterAutospacing="on" w:beforeAutospacing="on"/>
        <w:ind w:firstLine="0" w:left="0"/>
        <w:contextualSpacing w:val="0"/>
      </w:pPr>
    </w:p>
    <w:p w14:paraId="AA010000">
      <w:pPr>
        <w:spacing w:after="0" w:before="0" w:line="288" w:lineRule="atLeast"/>
        <w:ind w:firstLine="0" w:left="0"/>
        <w:contextualSpacing w:val="0"/>
        <w:jc w:val="left"/>
      </w:pPr>
    </w:p>
    <w:p w14:paraId="AB010000">
      <w:pPr>
        <w:spacing w:after="0" w:before="168" w:line="288" w:lineRule="atLeast"/>
        <w:ind w:firstLine="540" w:left="0"/>
        <w:contextualSpacing w:val="0"/>
      </w:pPr>
    </w:p>
    <w:sectPr>
      <w:headerReference r:id="rId1" w:type="default"/>
      <w:headerReference r:id="rId2" w:type="first"/>
      <w:pgSz w:h="11906" w:orient="landscape" w:w="16838"/>
      <w:pgMar w:bottom="567" w:footer="0" w:gutter="0" w:header="567" w:left="1134" w:right="1134" w:top="170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AC010000">
      <w:pPr>
        <w:pStyle w:val="Style_76"/>
        <w:widowControl w:val="0"/>
        <w:ind/>
      </w:pPr>
      <w:r>
        <w:rPr>
          <w:vertAlign w:val="superscript"/>
        </w:rPr>
        <w:footnoteRef/>
      </w:r>
      <w:r>
        <w:t>Карта планируемого размещения объектов</w:t>
      </w:r>
    </w:p>
  </w:footnote>
  <w:footnote w:id="2">
    <w:p w14:paraId="AD010000">
      <w:pPr>
        <w:pStyle w:val="Style_76"/>
        <w:widowControl w:val="0"/>
        <w:ind/>
      </w:pPr>
      <w:r>
        <w:rPr>
          <w:vertAlign w:val="superscript"/>
        </w:rPr>
        <w:footnoteRef/>
      </w:r>
      <w:r>
        <w:t xml:space="preserve">Код объекта – в соответствии с Приказом Минэкономразвития России от 09.01.2018 г. № 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</w:t>
      </w:r>
      <w:r>
        <w:t>местного значения и о признании утратившим силу приказа Минэкономразвития России от 7 декабря 2016 г. № 793»</w:t>
      </w:r>
    </w:p>
  </w:footnote>
  <w:footnote w:id="3">
    <w:p w14:paraId="AE010000">
      <w:pPr>
        <w:pStyle w:val="Style_76"/>
        <w:widowControl w:val="0"/>
        <w:ind/>
      </w:pPr>
      <w:r>
        <w:rPr>
          <w:vertAlign w:val="superscript"/>
        </w:rPr>
        <w:footnoteRef/>
      </w:r>
      <w:r>
        <w:t>Карта планируемого размещения объектов</w:t>
      </w:r>
    </w:p>
  </w:footnote>
  <w:footnote w:id="4">
    <w:p w14:paraId="AF010000">
      <w:pPr>
        <w:pStyle w:val="Style_76"/>
        <w:widowControl w:val="0"/>
        <w:ind/>
      </w:pPr>
      <w:r>
        <w:rPr>
          <w:vertAlign w:val="superscript"/>
        </w:rPr>
        <w:footnoteRef/>
      </w:r>
      <w:r>
        <w:t>Код объекта – в соответствии с Приказом Минэкономразвития России от 09.01.2018 г. № 10 «Об утверждении Тре</w:t>
      </w:r>
      <w:r>
        <w:t>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 г. № 79</w:t>
      </w:r>
      <w:r>
        <w:t>3» (ред. от 06.07.2018 г.)</w:t>
      </w:r>
    </w:p>
  </w:footnote>
  <w:footnote w:id="5">
    <w:p w14:paraId="B0010000">
      <w:pPr>
        <w:pStyle w:val="Style_76"/>
        <w:widowControl w:val="0"/>
        <w:ind/>
      </w:pPr>
      <w:r>
        <w:rPr>
          <w:vertAlign w:val="superscript"/>
        </w:rPr>
        <w:footnoteRef/>
      </w:r>
      <w:r>
        <w:t>Карта планируемого размещения объектов</w:t>
      </w:r>
    </w:p>
  </w:footnote>
  <w:footnote w:id="6">
    <w:p w14:paraId="B1010000">
      <w:pPr>
        <w:pStyle w:val="Style_76"/>
        <w:widowControl w:val="0"/>
        <w:ind/>
      </w:pPr>
      <w:r>
        <w:rPr>
          <w:vertAlign w:val="superscript"/>
        </w:rPr>
        <w:footnoteRef/>
      </w:r>
      <w:r>
        <w:t xml:space="preserve">Код объекта – в соответствии с Приказом Минэкономразвития России от 09.01.2018 г. № 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</w:t>
      </w:r>
      <w:r>
        <w:t>местного значения и о признании утратившим силу приказа Минэкономразвития России от 7 декабря 2016 г. № 793» (ред. от 06.07.2018 г.)</w:t>
      </w:r>
    </w:p>
  </w:footnote>
  <w:footnote w:id="7">
    <w:p w14:paraId="B2010000">
      <w:pPr>
        <w:widowControl w:val="0"/>
        <w:spacing w:after="0"/>
        <w:ind w:firstLine="0" w:left="0"/>
        <w:rPr>
          <w:rFonts w:ascii="Calibri" w:hAnsi="Calibri"/>
          <w:sz w:val="22"/>
        </w:rPr>
      </w:pPr>
      <w:r>
        <w:rPr>
          <w:rFonts w:ascii="Calibri" w:hAnsi="Calibri"/>
          <w:sz w:val="22"/>
          <w:vertAlign w:val="superscript"/>
        </w:rPr>
        <w:footnoteRef/>
      </w:r>
      <w:r>
        <w:t>Карта планируемого размещения объектов</w:t>
      </w:r>
    </w:p>
  </w:footnote>
  <w:footnote w:id="8">
    <w:p w14:paraId="B3010000">
      <w:pPr>
        <w:pStyle w:val="Style_76"/>
        <w:widowControl w:val="0"/>
        <w:ind w:firstLine="0"/>
      </w:pPr>
      <w:r>
        <w:rPr>
          <w:vertAlign w:val="superscript"/>
        </w:rPr>
        <w:footnoteRef/>
      </w:r>
      <w:r>
        <w:t xml:space="preserve">Вид объекта – в соответствии с Приказом Минэкономразвития России от 09.01.2018 г. </w:t>
      </w:r>
      <w:r>
        <w:t>№ 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</w:t>
      </w:r>
      <w:r>
        <w:t>т 7 декабря 2016 г. № 793»</w:t>
      </w:r>
    </w:p>
  </w:footnote>
  <w:footnote w:id="9">
    <w:p w14:paraId="B4010000">
      <w:pPr>
        <w:widowControl w:val="0"/>
        <w:spacing w:after="0"/>
        <w:ind w:firstLine="0" w:left="0"/>
        <w:rPr>
          <w:rFonts w:ascii="Calibri" w:hAnsi="Calibri"/>
          <w:sz w:val="22"/>
        </w:rPr>
      </w:pPr>
      <w:r>
        <w:rPr>
          <w:rFonts w:ascii="Calibri" w:hAnsi="Calibri"/>
          <w:sz w:val="22"/>
          <w:vertAlign w:val="superscript"/>
        </w:rPr>
        <w:footnoteRef/>
      </w:r>
      <w:r>
        <w:t xml:space="preserve">Карта планируемого размещения объектов </w:t>
      </w:r>
    </w:p>
  </w:footnote>
  <w:footnote w:id="10">
    <w:p w14:paraId="B5010000">
      <w:pPr>
        <w:pStyle w:val="Style_76"/>
        <w:widowControl w:val="0"/>
        <w:ind w:firstLine="0"/>
      </w:pPr>
      <w:r>
        <w:rPr>
          <w:vertAlign w:val="superscript"/>
        </w:rPr>
        <w:footnoteRef/>
      </w:r>
      <w:r>
        <w:t>Вид объекта – в соответствии с Приказом Минэкономразвития России от 09.01.2018 г. № 10 «Об утверждении Требований к описанию и отображению в документах территориального планирования объек</w:t>
      </w:r>
      <w:r>
        <w:t>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 г. № 793»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firstLine="0" w:left="0"/>
      <w:jc w:val="center"/>
      <w:rPr>
        <w:sz w:val="20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 w:firstLine="0" w:left="0"/>
      <w:jc w:val="center"/>
      <w:rPr>
        <w:sz w:val="20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%1.%2"/>
      <w:lvlJc w:val="left"/>
      <w:pPr>
        <w:tabs>
          <w:tab w:leader="none" w:pos="0" w:val="left"/>
        </w:tabs>
        <w:ind w:firstLine="0" w:left="2694"/>
      </w:pPr>
    </w:lvl>
    <w:lvl w:ilvl="2">
      <w:start w:val="1"/>
      <w:numFmt w:val="decimal"/>
      <w:lvlText w:val="%1.%2.%3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%1.%2.%3.%4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%1.%2.%3.%4.%5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%1.%2.%3.%4.%5.%6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%1.%2.%3.%4.%5.%6.%7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%1.%2.%3.%4.%5.%6.%7.%8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%1.%2.%3.%4.%5.%6.%7.%8.%9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pPr>
      <w:spacing w:after="120" w:before="120"/>
      <w:ind w:firstLine="567" w:left="0"/>
      <w:contextualSpacing w:val="1"/>
      <w:jc w:val="both"/>
    </w:pPr>
    <w:rPr>
      <w:rFonts w:ascii="Times New Roman" w:hAnsi="Times New Roman"/>
      <w:sz w:val="24"/>
    </w:rPr>
  </w:style>
  <w:style w:default="1" w:styleId="Style_14_ch" w:type="character">
    <w:name w:val="Normal"/>
    <w:link w:val="Style_14"/>
    <w:rPr>
      <w:rFonts w:ascii="Times New Roman" w:hAnsi="Times New Roman"/>
      <w:sz w:val="24"/>
    </w:rPr>
  </w:style>
  <w:style w:styleId="Style_15" w:type="paragraph">
    <w:name w:val="Табличный_боковик_11"/>
    <w:link w:val="Style_15_ch"/>
    <w:rPr>
      <w:rFonts w:ascii="Times New Roman" w:hAnsi="Times New Roman"/>
    </w:rPr>
  </w:style>
  <w:style w:styleId="Style_15_ch" w:type="character">
    <w:name w:val="Табличный_боковик_11"/>
    <w:link w:val="Style_15"/>
    <w:rPr>
      <w:rFonts w:ascii="Times New Roman" w:hAnsi="Times New Roman"/>
    </w:rPr>
  </w:style>
  <w:style w:styleId="Style_16" w:type="paragraph">
    <w:name w:val="_Обычный"/>
    <w:basedOn w:val="Style_14"/>
    <w:link w:val="Style_16_ch"/>
  </w:style>
  <w:style w:styleId="Style_16_ch" w:type="character">
    <w:name w:val="_Обычный"/>
    <w:basedOn w:val="Style_14_ch"/>
    <w:link w:val="Style_16"/>
  </w:style>
  <w:style w:styleId="Style_6" w:type="paragraph">
    <w:name w:val="toc 2"/>
    <w:basedOn w:val="Style_14"/>
    <w:next w:val="Style_14"/>
    <w:link w:val="Style_6_ch"/>
    <w:uiPriority w:val="39"/>
    <w:pPr>
      <w:spacing w:after="100"/>
      <w:ind w:firstLine="0" w:left="240"/>
    </w:pPr>
  </w:style>
  <w:style w:styleId="Style_6_ch" w:type="character">
    <w:name w:val="toc 2"/>
    <w:basedOn w:val="Style_14_ch"/>
    <w:link w:val="Style_6"/>
  </w:style>
  <w:style w:styleId="Style_17" w:type="paragraph">
    <w:name w:val="index heading"/>
    <w:basedOn w:val="Style_14"/>
    <w:link w:val="Style_17_ch"/>
    <w:rPr>
      <w:rFonts w:ascii="PT Astra Serif" w:hAnsi="PT Astra Serif"/>
    </w:rPr>
  </w:style>
  <w:style w:styleId="Style_17_ch" w:type="character">
    <w:name w:val="index heading"/>
    <w:basedOn w:val="Style_14_ch"/>
    <w:link w:val="Style_17"/>
    <w:rPr>
      <w:rFonts w:ascii="PT Astra Serif" w:hAnsi="PT Astra Serif"/>
    </w:rPr>
  </w:style>
  <w:style w:styleId="Style_18" w:type="paragraph">
    <w:name w:val="toc 4"/>
    <w:next w:val="Style_14"/>
    <w:link w:val="Style_18_ch"/>
    <w:uiPriority w:val="39"/>
    <w:pPr>
      <w:spacing w:after="200" w:line="276" w:lineRule="auto"/>
      <w:ind w:firstLine="0" w:left="600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heading 7"/>
    <w:basedOn w:val="Style_14"/>
    <w:next w:val="Style_14"/>
    <w:link w:val="Style_19_ch"/>
    <w:uiPriority w:val="9"/>
    <w:qFormat/>
    <w:pPr>
      <w:keepNext w:val="1"/>
      <w:keepLines w:val="1"/>
      <w:spacing w:after="0" w:before="40"/>
      <w:ind/>
      <w:outlineLvl w:val="6"/>
    </w:pPr>
    <w:rPr>
      <w:rFonts w:asciiTheme="majorAscii" w:hAnsiTheme="majorHAnsi"/>
      <w:i w:val="1"/>
      <w:color w:themeColor="accent1" w:themeShade="7F" w:val="244061"/>
    </w:rPr>
  </w:style>
  <w:style w:styleId="Style_19_ch" w:type="character">
    <w:name w:val="heading 7"/>
    <w:basedOn w:val="Style_14_ch"/>
    <w:link w:val="Style_19"/>
    <w:rPr>
      <w:rFonts w:asciiTheme="majorAscii" w:hAnsiTheme="majorHAnsi"/>
      <w:i w:val="1"/>
      <w:color w:themeColor="accent1" w:themeShade="7F" w:val="244061"/>
    </w:rPr>
  </w:style>
  <w:style w:styleId="Style_20" w:type="paragraph">
    <w:name w:val="Другое"/>
    <w:basedOn w:val="Style_14"/>
    <w:link w:val="Style_20_ch"/>
    <w:pPr>
      <w:widowControl w:val="0"/>
      <w:spacing w:after="0" w:before="0" w:line="264" w:lineRule="auto"/>
      <w:ind w:firstLine="0" w:left="0"/>
      <w:contextualSpacing w:val="0"/>
      <w:jc w:val="left"/>
    </w:pPr>
    <w:rPr>
      <w:rFonts w:ascii="Arial" w:hAnsi="Arial"/>
      <w:sz w:val="17"/>
    </w:rPr>
  </w:style>
  <w:style w:styleId="Style_20_ch" w:type="character">
    <w:name w:val="Другое"/>
    <w:basedOn w:val="Style_14_ch"/>
    <w:link w:val="Style_20"/>
    <w:rPr>
      <w:rFonts w:ascii="Arial" w:hAnsi="Arial"/>
      <w:sz w:val="17"/>
    </w:rPr>
  </w:style>
  <w:style w:styleId="Style_21" w:type="paragraph">
    <w:name w:val="Contents Heading"/>
    <w:basedOn w:val="Style_7"/>
    <w:link w:val="Style_21_ch"/>
    <w:rPr>
      <w:rFonts w:asciiTheme="majorAscii" w:hAnsiTheme="majorHAnsi"/>
      <w:color w:themeColor="accent1" w:themeShade="BF" w:val="376092"/>
      <w:sz w:val="28"/>
    </w:rPr>
  </w:style>
  <w:style w:styleId="Style_21_ch" w:type="character">
    <w:name w:val="Contents Heading"/>
    <w:basedOn w:val="Style_7_ch"/>
    <w:link w:val="Style_21"/>
    <w:rPr>
      <w:rFonts w:asciiTheme="majorAscii" w:hAnsiTheme="majorHAnsi"/>
      <w:color w:themeColor="accent1" w:themeShade="BF" w:val="376092"/>
      <w:sz w:val="28"/>
    </w:rPr>
  </w:style>
  <w:style w:styleId="Style_22" w:type="paragraph">
    <w:name w:val="toc 6"/>
    <w:next w:val="Style_14"/>
    <w:link w:val="Style_22_ch"/>
    <w:uiPriority w:val="39"/>
    <w:pPr>
      <w:spacing w:after="200" w:line="276" w:lineRule="auto"/>
      <w:ind w:firstLine="0" w:left="1000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toc 7"/>
    <w:next w:val="Style_14"/>
    <w:link w:val="Style_23_ch"/>
    <w:uiPriority w:val="39"/>
    <w:pPr>
      <w:spacing w:after="200" w:line="276" w:lineRule="auto"/>
      <w:ind w:firstLine="0" w:left="1200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Document Map"/>
    <w:basedOn w:val="Style_14"/>
    <w:link w:val="Style_24_ch"/>
    <w:pPr>
      <w:spacing w:after="0" w:before="0"/>
      <w:ind/>
    </w:pPr>
    <w:rPr>
      <w:rFonts w:ascii="Tahoma" w:hAnsi="Tahoma"/>
      <w:sz w:val="16"/>
    </w:rPr>
  </w:style>
  <w:style w:styleId="Style_24_ch" w:type="character">
    <w:name w:val="Document Map"/>
    <w:basedOn w:val="Style_14_ch"/>
    <w:link w:val="Style_24"/>
    <w:rPr>
      <w:rFonts w:ascii="Tahoma" w:hAnsi="Tahoma"/>
      <w:sz w:val="16"/>
    </w:rPr>
  </w:style>
  <w:style w:styleId="Style_25" w:type="paragraph">
    <w:name w:val="_Сноска"/>
    <w:basedOn w:val="Style_14"/>
    <w:link w:val="Style_25_ch"/>
    <w:pPr>
      <w:tabs>
        <w:tab w:leader="none" w:pos="4677" w:val="center"/>
        <w:tab w:leader="none" w:pos="9355" w:val="right"/>
      </w:tabs>
      <w:spacing w:after="0" w:before="0"/>
      <w:ind w:firstLine="0" w:left="0"/>
    </w:pPr>
    <w:rPr>
      <w:sz w:val="20"/>
    </w:rPr>
  </w:style>
  <w:style w:styleId="Style_25_ch" w:type="character">
    <w:name w:val="_Сноска"/>
    <w:basedOn w:val="Style_14_ch"/>
    <w:link w:val="Style_25"/>
    <w:rPr>
      <w:sz w:val="20"/>
    </w:rPr>
  </w:style>
  <w:style w:styleId="Style_26" w:type="paragraph">
    <w:name w:val="Символ сноски"/>
    <w:link w:val="Style_26_ch"/>
    <w:rPr>
      <w:vertAlign w:val="superscript"/>
    </w:rPr>
  </w:style>
  <w:style w:styleId="Style_26_ch" w:type="character">
    <w:name w:val="Символ сноски"/>
    <w:link w:val="Style_26"/>
    <w:rPr>
      <w:vertAlign w:val="superscript"/>
    </w:rPr>
  </w:style>
  <w:style w:styleId="Style_27" w:type="paragraph">
    <w:name w:val="_Таблица текст"/>
    <w:basedOn w:val="Style_16"/>
    <w:next w:val="Style_16"/>
    <w:link w:val="Style_27_ch"/>
    <w:pPr>
      <w:spacing w:after="0" w:before="0"/>
      <w:ind w:firstLine="0" w:left="0"/>
      <w:jc w:val="center"/>
    </w:pPr>
    <w:rPr>
      <w:sz w:val="20"/>
    </w:rPr>
  </w:style>
  <w:style w:styleId="Style_27_ch" w:type="character">
    <w:name w:val="_Таблица текст"/>
    <w:basedOn w:val="Style_16_ch"/>
    <w:link w:val="Style_27"/>
    <w:rPr>
      <w:sz w:val="20"/>
    </w:rPr>
  </w:style>
  <w:style w:styleId="Style_28" w:type="paragraph">
    <w:name w:val="Footer"/>
    <w:link w:val="Style_28_ch"/>
  </w:style>
  <w:style w:styleId="Style_28_ch" w:type="character">
    <w:name w:val="Footer"/>
    <w:link w:val="Style_28"/>
  </w:style>
  <w:style w:styleId="Style_29" w:type="paragraph">
    <w:name w:val="Endnote"/>
    <w:link w:val="Style_29_ch"/>
    <w:pPr>
      <w:spacing w:after="200" w:line="276" w:lineRule="auto"/>
      <w:ind w:firstLine="851" w:left="0"/>
      <w:jc w:val="both"/>
    </w:pPr>
    <w:rPr>
      <w:rFonts w:ascii="XO Thames" w:hAnsi="XO Thames"/>
    </w:rPr>
  </w:style>
  <w:style w:styleId="Style_29_ch" w:type="character">
    <w:name w:val="Endnote"/>
    <w:link w:val="Style_29"/>
    <w:rPr>
      <w:rFonts w:ascii="XO Thames" w:hAnsi="XO Thames"/>
    </w:rPr>
  </w:style>
  <w:style w:styleId="Style_30" w:type="paragraph">
    <w:name w:val="heading 3"/>
    <w:basedOn w:val="Style_14"/>
    <w:next w:val="Style_14"/>
    <w:link w:val="Style_30_ch"/>
    <w:uiPriority w:val="9"/>
    <w:qFormat/>
    <w:pPr>
      <w:keepNext w:val="1"/>
      <w:keepLines w:val="1"/>
      <w:tabs>
        <w:tab w:leader="none" w:pos="0" w:val="left"/>
      </w:tabs>
      <w:spacing w:after="0" w:before="200"/>
      <w:ind w:firstLine="0" w:left="0"/>
      <w:contextualSpacing w:val="0"/>
      <w:outlineLvl w:val="2"/>
    </w:pPr>
    <w:rPr>
      <w:i w:val="1"/>
    </w:rPr>
  </w:style>
  <w:style w:styleId="Style_30_ch" w:type="character">
    <w:name w:val="heading 3"/>
    <w:basedOn w:val="Style_14_ch"/>
    <w:link w:val="Style_30"/>
    <w:rPr>
      <w:i w:val="1"/>
    </w:rPr>
  </w:style>
  <w:style w:styleId="Style_31" w:type="paragraph">
    <w:name w:val="Заголовок 11"/>
    <w:basedOn w:val="Style_3"/>
    <w:link w:val="Style_31_ch"/>
    <w:rPr>
      <w:b w:val="1"/>
    </w:rPr>
  </w:style>
  <w:style w:styleId="Style_31_ch" w:type="character">
    <w:name w:val="Заголовок 11"/>
    <w:basedOn w:val="Style_3_ch"/>
    <w:link w:val="Style_31"/>
    <w:rPr>
      <w:b w:val="1"/>
    </w:rPr>
  </w:style>
  <w:style w:styleId="Style_32" w:type="paragraph">
    <w:name w:val="Heading 7"/>
    <w:link w:val="Style_32_ch"/>
    <w:rPr>
      <w:rFonts w:asciiTheme="majorAscii" w:hAnsiTheme="majorHAnsi"/>
      <w:i w:val="1"/>
      <w:color w:themeColor="accent1" w:themeShade="7F" w:val="244061"/>
    </w:rPr>
  </w:style>
  <w:style w:styleId="Style_32_ch" w:type="character">
    <w:name w:val="Heading 7"/>
    <w:link w:val="Style_32"/>
    <w:rPr>
      <w:rFonts w:asciiTheme="majorAscii" w:hAnsiTheme="majorHAnsi"/>
      <w:i w:val="1"/>
      <w:color w:themeColor="accent1" w:themeShade="7F" w:val="244061"/>
    </w:rPr>
  </w:style>
  <w:style w:styleId="Style_33" w:type="paragraph">
    <w:name w:val="Footnote Symbol"/>
    <w:basedOn w:val="Style_34"/>
    <w:link w:val="Style_33_ch"/>
    <w:rPr>
      <w:vertAlign w:val="superscript"/>
    </w:rPr>
  </w:style>
  <w:style w:styleId="Style_33_ch" w:type="character">
    <w:name w:val="Footnote Symbol"/>
    <w:basedOn w:val="Style_34_ch"/>
    <w:link w:val="Style_33"/>
    <w:rPr>
      <w:vertAlign w:val="superscript"/>
    </w:rPr>
  </w:style>
  <w:style w:styleId="Style_35" w:type="paragraph">
    <w:name w:val="Balloon Text"/>
    <w:basedOn w:val="Style_14"/>
    <w:link w:val="Style_35_ch"/>
    <w:pPr>
      <w:spacing w:after="0"/>
      <w:ind/>
    </w:pPr>
    <w:rPr>
      <w:rFonts w:ascii="Tahoma" w:hAnsi="Tahoma"/>
      <w:sz w:val="16"/>
    </w:rPr>
  </w:style>
  <w:style w:styleId="Style_35_ch" w:type="character">
    <w:name w:val="Balloon Text"/>
    <w:basedOn w:val="Style_14_ch"/>
    <w:link w:val="Style_35"/>
    <w:rPr>
      <w:rFonts w:ascii="Tahoma" w:hAnsi="Tahoma"/>
      <w:sz w:val="16"/>
    </w:rPr>
  </w:style>
  <w:style w:styleId="Style_36" w:type="paragraph">
    <w:name w:val="Подзаголовок1"/>
    <w:link w:val="Style_36_ch"/>
    <w:rPr>
      <w:rFonts w:ascii="XO Thames" w:hAnsi="XO Thames"/>
      <w:i w:val="1"/>
      <w:sz w:val="24"/>
    </w:rPr>
  </w:style>
  <w:style w:styleId="Style_36_ch" w:type="character">
    <w:name w:val="Подзаголовок1"/>
    <w:link w:val="Style_36"/>
    <w:rPr>
      <w:rFonts w:ascii="XO Thames" w:hAnsi="XO Thames"/>
      <w:i w:val="1"/>
      <w:sz w:val="24"/>
    </w:rPr>
  </w:style>
  <w:style w:styleId="Style_37" w:type="paragraph">
    <w:name w:val="WW8Num3z2"/>
    <w:link w:val="Style_37_ch"/>
    <w:pPr>
      <w:spacing w:after="200" w:line="276" w:lineRule="auto"/>
      <w:ind/>
    </w:pPr>
  </w:style>
  <w:style w:styleId="Style_37_ch" w:type="character">
    <w:name w:val="WW8Num3z2"/>
    <w:link w:val="Style_37"/>
  </w:style>
  <w:style w:styleId="Style_38" w:type="paragraph">
    <w:name w:val="Оглавление 31"/>
    <w:basedOn w:val="Style_39"/>
    <w:link w:val="Style_38_ch"/>
    <w:rPr>
      <w:rFonts w:asciiTheme="minorAscii" w:hAnsiTheme="minorHAnsi"/>
      <w:sz w:val="22"/>
    </w:rPr>
  </w:style>
  <w:style w:styleId="Style_38_ch" w:type="character">
    <w:name w:val="Оглавление 31"/>
    <w:basedOn w:val="Style_39_ch"/>
    <w:link w:val="Style_38"/>
    <w:rPr>
      <w:rFonts w:asciiTheme="minorAscii" w:hAnsiTheme="minorHAnsi"/>
      <w:sz w:val="22"/>
    </w:rPr>
  </w:style>
  <w:style w:styleId="Style_39" w:type="paragraph">
    <w:name w:val="Обычный1"/>
    <w:link w:val="Style_39_ch"/>
    <w:rPr>
      <w:rFonts w:ascii="Times New Roman" w:hAnsi="Times New Roman"/>
      <w:sz w:val="24"/>
    </w:rPr>
  </w:style>
  <w:style w:styleId="Style_39_ch" w:type="character">
    <w:name w:val="Обычный1"/>
    <w:link w:val="Style_39"/>
    <w:rPr>
      <w:rFonts w:ascii="Times New Roman" w:hAnsi="Times New Roman"/>
      <w:sz w:val="24"/>
    </w:rPr>
  </w:style>
  <w:style w:styleId="Style_40" w:type="paragraph">
    <w:name w:val="heading 9"/>
    <w:basedOn w:val="Style_14"/>
    <w:next w:val="Style_14"/>
    <w:link w:val="Style_40_ch"/>
    <w:uiPriority w:val="9"/>
    <w:qFormat/>
    <w:pPr>
      <w:keepNext w:val="1"/>
      <w:keepLines w:val="1"/>
      <w:spacing w:after="0" w:before="40" w:line="276" w:lineRule="auto"/>
      <w:ind w:firstLine="0" w:left="0"/>
      <w:contextualSpacing w:val="0"/>
      <w:jc w:val="left"/>
      <w:outlineLvl w:val="8"/>
    </w:pPr>
    <w:rPr>
      <w:rFonts w:ascii="Calibri Light" w:hAnsi="Calibri Light"/>
      <w:i w:val="1"/>
      <w:color w:themeColor="text1" w:themeTint="D8" w:val="272727"/>
      <w:sz w:val="21"/>
    </w:rPr>
  </w:style>
  <w:style w:styleId="Style_40_ch" w:type="character">
    <w:name w:val="heading 9"/>
    <w:basedOn w:val="Style_14_ch"/>
    <w:link w:val="Style_40"/>
    <w:rPr>
      <w:rFonts w:ascii="Calibri Light" w:hAnsi="Calibri Light"/>
      <w:i w:val="1"/>
      <w:color w:themeColor="text1" w:themeTint="D8" w:val="272727"/>
      <w:sz w:val="21"/>
    </w:rPr>
  </w:style>
  <w:style w:styleId="Style_11" w:type="paragraph">
    <w:name w:val="Содержимое таблицы"/>
    <w:basedOn w:val="Style_14"/>
    <w:link w:val="Style_11_ch"/>
    <w:pPr>
      <w:widowControl w:val="0"/>
      <w:ind/>
    </w:pPr>
  </w:style>
  <w:style w:styleId="Style_11_ch" w:type="character">
    <w:name w:val="Содержимое таблицы"/>
    <w:basedOn w:val="Style_14_ch"/>
    <w:link w:val="Style_11"/>
  </w:style>
  <w:style w:styleId="Style_41" w:type="paragraph">
    <w:name w:val="Contents 9"/>
    <w:link w:val="Style_41_ch"/>
    <w:rPr>
      <w:rFonts w:ascii="XO Thames" w:hAnsi="XO Thames"/>
      <w:sz w:val="28"/>
    </w:rPr>
  </w:style>
  <w:style w:styleId="Style_41_ch" w:type="character">
    <w:name w:val="Contents 9"/>
    <w:link w:val="Style_41"/>
    <w:rPr>
      <w:rFonts w:ascii="XO Thames" w:hAnsi="XO Thames"/>
      <w:sz w:val="28"/>
    </w:rPr>
  </w:style>
  <w:style w:styleId="Style_1" w:type="paragraph">
    <w:name w:val="Header"/>
    <w:basedOn w:val="Style_14"/>
    <w:link w:val="Style_1_ch"/>
    <w:pPr>
      <w:tabs>
        <w:tab w:leader="none" w:pos="4677" w:val="center"/>
        <w:tab w:leader="none" w:pos="9355" w:val="right"/>
      </w:tabs>
      <w:spacing w:after="0" w:before="0"/>
      <w:ind/>
    </w:pPr>
  </w:style>
  <w:style w:styleId="Style_1_ch" w:type="character">
    <w:name w:val="Header"/>
    <w:basedOn w:val="Style_14_ch"/>
    <w:link w:val="Style_1"/>
  </w:style>
  <w:style w:styleId="Style_42" w:type="paragraph">
    <w:name w:val="Footnote"/>
    <w:basedOn w:val="Style_14"/>
    <w:link w:val="Style_42_ch"/>
    <w:pPr>
      <w:widowControl w:val="0"/>
      <w:spacing w:after="0" w:before="0"/>
      <w:ind w:firstLine="0" w:left="0"/>
      <w:contextualSpacing w:val="0"/>
    </w:pPr>
    <w:rPr>
      <w:sz w:val="20"/>
    </w:rPr>
  </w:style>
  <w:style w:styleId="Style_42_ch" w:type="character">
    <w:name w:val="Footnote"/>
    <w:basedOn w:val="Style_14_ch"/>
    <w:link w:val="Style_42"/>
    <w:rPr>
      <w:sz w:val="20"/>
    </w:rPr>
  </w:style>
  <w:style w:styleId="Style_43" w:type="paragraph">
    <w:name w:val="Заголовок"/>
    <w:basedOn w:val="Style_14"/>
    <w:next w:val="Style_10"/>
    <w:link w:val="Style_43_ch"/>
    <w:pPr>
      <w:keepNext w:val="1"/>
      <w:spacing w:before="240"/>
      <w:ind/>
      <w:contextualSpacing w:val="0"/>
    </w:pPr>
    <w:rPr>
      <w:rFonts w:ascii="PT Astra Serif" w:hAnsi="PT Astra Serif"/>
      <w:sz w:val="28"/>
    </w:rPr>
  </w:style>
  <w:style w:styleId="Style_43_ch" w:type="character">
    <w:name w:val="Заголовок"/>
    <w:basedOn w:val="Style_14_ch"/>
    <w:link w:val="Style_43"/>
    <w:rPr>
      <w:rFonts w:ascii="PT Astra Serif" w:hAnsi="PT Astra Serif"/>
      <w:sz w:val="28"/>
    </w:rPr>
  </w:style>
  <w:style w:styleId="Style_44" w:type="paragraph">
    <w:name w:val="Обычный1"/>
    <w:link w:val="Style_44_ch"/>
    <w:rPr>
      <w:rFonts w:ascii="Times New Roman" w:hAnsi="Times New Roman"/>
      <w:sz w:val="24"/>
    </w:rPr>
  </w:style>
  <w:style w:styleId="Style_44_ch" w:type="character">
    <w:name w:val="Обычный1"/>
    <w:link w:val="Style_44"/>
    <w:rPr>
      <w:rFonts w:ascii="Times New Roman" w:hAnsi="Times New Roman"/>
      <w:sz w:val="24"/>
    </w:rPr>
  </w:style>
  <w:style w:styleId="Style_45" w:type="paragraph">
    <w:name w:val="Заголовок 1 Знак1"/>
    <w:basedOn w:val="Style_34"/>
    <w:link w:val="Style_45_ch"/>
    <w:rPr>
      <w:rFonts w:asciiTheme="majorAscii" w:hAnsiTheme="majorHAnsi"/>
      <w:color w:themeColor="accent1" w:themeShade="BF" w:val="376092"/>
      <w:sz w:val="32"/>
    </w:rPr>
  </w:style>
  <w:style w:styleId="Style_45_ch" w:type="character">
    <w:name w:val="Заголовок 1 Знак1"/>
    <w:basedOn w:val="Style_34_ch"/>
    <w:link w:val="Style_45"/>
    <w:rPr>
      <w:rFonts w:asciiTheme="majorAscii" w:hAnsiTheme="majorHAnsi"/>
      <w:color w:themeColor="accent1" w:themeShade="BF" w:val="376092"/>
      <w:sz w:val="32"/>
    </w:rPr>
  </w:style>
  <w:style w:styleId="Style_46" w:type="paragraph">
    <w:name w:val="msonormal"/>
    <w:basedOn w:val="Style_14"/>
    <w:link w:val="Style_46_ch"/>
    <w:pPr>
      <w:spacing w:afterAutospacing="on" w:beforeAutospacing="on"/>
      <w:ind w:firstLine="0" w:left="0"/>
      <w:contextualSpacing w:val="0"/>
      <w:jc w:val="left"/>
    </w:pPr>
  </w:style>
  <w:style w:styleId="Style_46_ch" w:type="character">
    <w:name w:val="msonormal"/>
    <w:basedOn w:val="Style_14_ch"/>
    <w:link w:val="Style_46"/>
  </w:style>
  <w:style w:styleId="Style_12" w:type="paragraph">
    <w:name w:val="Normal (Web)"/>
    <w:basedOn w:val="Style_14"/>
    <w:link w:val="Style_12_ch"/>
    <w:pPr>
      <w:spacing w:afterAutospacing="on" w:beforeAutospacing="on"/>
      <w:ind w:firstLine="0" w:left="0"/>
      <w:contextualSpacing w:val="0"/>
      <w:jc w:val="left"/>
    </w:pPr>
  </w:style>
  <w:style w:styleId="Style_12_ch" w:type="character">
    <w:name w:val="Normal (Web)"/>
    <w:basedOn w:val="Style_14_ch"/>
    <w:link w:val="Style_12"/>
  </w:style>
  <w:style w:styleId="Style_47" w:type="paragraph">
    <w:name w:val="Оглавление 11"/>
    <w:basedOn w:val="Style_39"/>
    <w:link w:val="Style_47_ch"/>
  </w:style>
  <w:style w:styleId="Style_47_ch" w:type="character">
    <w:name w:val="Оглавление 11"/>
    <w:basedOn w:val="Style_39_ch"/>
    <w:link w:val="Style_47"/>
  </w:style>
  <w:style w:styleId="Style_48" w:type="paragraph">
    <w:name w:val="Абзац"/>
    <w:basedOn w:val="Style_14"/>
    <w:link w:val="Style_48_ch"/>
    <w:pPr>
      <w:spacing w:after="0" w:before="0" w:line="360" w:lineRule="auto"/>
      <w:ind w:firstLine="709" w:left="0"/>
      <w:contextualSpacing w:val="0"/>
    </w:pPr>
  </w:style>
  <w:style w:styleId="Style_48_ch" w:type="character">
    <w:name w:val="Абзац"/>
    <w:basedOn w:val="Style_14_ch"/>
    <w:link w:val="Style_48"/>
  </w:style>
  <w:style w:styleId="Style_49" w:type="paragraph">
    <w:name w:val="Основной текст (2) + 11.5 pt"/>
    <w:basedOn w:val="Style_34"/>
    <w:link w:val="Style_49_ch"/>
    <w:rPr>
      <w:rFonts w:ascii="Times New Roman" w:hAnsi="Times New Roman"/>
      <w:sz w:val="23"/>
      <w:highlight w:val="white"/>
    </w:rPr>
  </w:style>
  <w:style w:styleId="Style_49_ch" w:type="character">
    <w:name w:val="Основной текст (2) + 11.5 pt"/>
    <w:basedOn w:val="Style_34_ch"/>
    <w:link w:val="Style_49"/>
    <w:rPr>
      <w:rFonts w:ascii="Times New Roman" w:hAnsi="Times New Roman"/>
      <w:sz w:val="23"/>
      <w:highlight w:val="white"/>
    </w:rPr>
  </w:style>
  <w:style w:styleId="Style_50" w:type="paragraph">
    <w:name w:val="_Рисунок подпись"/>
    <w:basedOn w:val="Style_14"/>
    <w:next w:val="Style_14"/>
    <w:link w:val="Style_50_ch"/>
    <w:pPr>
      <w:tabs>
        <w:tab w:leader="none" w:pos="0" w:val="left"/>
      </w:tabs>
      <w:spacing w:after="240" w:before="40"/>
      <w:ind w:firstLine="0" w:left="0"/>
      <w:jc w:val="center"/>
    </w:pPr>
    <w:rPr>
      <w:sz w:val="20"/>
    </w:rPr>
  </w:style>
  <w:style w:styleId="Style_50_ch" w:type="character">
    <w:name w:val="_Рисунок подпись"/>
    <w:basedOn w:val="Style_14_ch"/>
    <w:link w:val="Style_50"/>
    <w:rPr>
      <w:sz w:val="20"/>
    </w:rPr>
  </w:style>
  <w:style w:styleId="Style_51" w:type="paragraph">
    <w:name w:val="Caption"/>
    <w:basedOn w:val="Style_14"/>
    <w:link w:val="Style_51_ch"/>
    <w:pPr>
      <w:ind/>
      <w:contextualSpacing w:val="0"/>
    </w:pPr>
    <w:rPr>
      <w:rFonts w:ascii="PT Astra Serif" w:hAnsi="PT Astra Serif"/>
      <w:i w:val="1"/>
    </w:rPr>
  </w:style>
  <w:style w:styleId="Style_51_ch" w:type="character">
    <w:name w:val="Caption"/>
    <w:basedOn w:val="Style_14_ch"/>
    <w:link w:val="Style_51"/>
    <w:rPr>
      <w:rFonts w:ascii="PT Astra Serif" w:hAnsi="PT Astra Serif"/>
      <w:i w:val="1"/>
    </w:rPr>
  </w:style>
  <w:style w:styleId="Style_52" w:type="paragraph">
    <w:name w:val="ConsPlusNormal"/>
    <w:link w:val="Style_52_ch"/>
    <w:rPr>
      <w:rFonts w:ascii="Times New Roman" w:hAnsi="Times New Roman"/>
      <w:sz w:val="20"/>
    </w:rPr>
  </w:style>
  <w:style w:styleId="Style_52_ch" w:type="character">
    <w:name w:val="ConsPlusNormal"/>
    <w:link w:val="Style_52"/>
    <w:rPr>
      <w:rFonts w:ascii="Times New Roman" w:hAnsi="Times New Roman"/>
      <w:sz w:val="20"/>
    </w:rPr>
  </w:style>
  <w:style w:styleId="Style_53" w:type="paragraph">
    <w:name w:val="Заголовок таблицы"/>
    <w:basedOn w:val="Style_11"/>
    <w:link w:val="Style_53_ch"/>
    <w:pPr>
      <w:ind/>
      <w:jc w:val="center"/>
    </w:pPr>
    <w:rPr>
      <w:b w:val="1"/>
    </w:rPr>
  </w:style>
  <w:style w:styleId="Style_53_ch" w:type="character">
    <w:name w:val="Заголовок таблицы"/>
    <w:basedOn w:val="Style_11_ch"/>
    <w:link w:val="Style_53"/>
    <w:rPr>
      <w:b w:val="1"/>
    </w:rPr>
  </w:style>
  <w:style w:styleId="Style_54" w:type="paragraph">
    <w:name w:val="Обычный3"/>
    <w:link w:val="Style_54_ch"/>
    <w:pPr>
      <w:spacing w:before="60"/>
      <w:ind w:firstLine="709" w:left="0"/>
      <w:jc w:val="both"/>
    </w:pPr>
    <w:rPr>
      <w:rFonts w:ascii="Times New Roman" w:hAnsi="Times New Roman"/>
    </w:rPr>
  </w:style>
  <w:style w:styleId="Style_54_ch" w:type="character">
    <w:name w:val="Обычный3"/>
    <w:link w:val="Style_54"/>
    <w:rPr>
      <w:rFonts w:ascii="Times New Roman" w:hAnsi="Times New Roman"/>
    </w:rPr>
  </w:style>
  <w:style w:styleId="Style_55" w:type="paragraph">
    <w:name w:val="Endnote Reference"/>
    <w:link w:val="Style_55_ch"/>
    <w:rPr>
      <w:vertAlign w:val="superscript"/>
    </w:rPr>
  </w:style>
  <w:style w:styleId="Style_55_ch" w:type="character">
    <w:name w:val="Endnote Reference"/>
    <w:link w:val="Style_55"/>
    <w:rPr>
      <w:vertAlign w:val="superscript"/>
    </w:rPr>
  </w:style>
  <w:style w:styleId="Style_56" w:type="paragraph">
    <w:name w:val="Ссылка указателя"/>
    <w:link w:val="Style_56_ch"/>
  </w:style>
  <w:style w:styleId="Style_56_ch" w:type="character">
    <w:name w:val="Ссылка указателя"/>
    <w:link w:val="Style_56"/>
  </w:style>
  <w:style w:styleId="Style_57" w:type="paragraph">
    <w:name w:val="Текст_Обычный"/>
    <w:link w:val="Style_57_ch"/>
    <w:pPr>
      <w:spacing w:after="200" w:line="276" w:lineRule="auto"/>
      <w:ind/>
    </w:pPr>
  </w:style>
  <w:style w:styleId="Style_57_ch" w:type="character">
    <w:name w:val="Текст_Обычный"/>
    <w:link w:val="Style_57"/>
  </w:style>
  <w:style w:styleId="Style_58" w:type="paragraph">
    <w:name w:val="toc 3"/>
    <w:basedOn w:val="Style_14"/>
    <w:next w:val="Style_14"/>
    <w:link w:val="Style_58_ch"/>
    <w:uiPriority w:val="39"/>
    <w:pPr>
      <w:spacing w:after="100" w:before="0" w:line="276" w:lineRule="auto"/>
      <w:ind w:firstLine="0" w:left="440"/>
      <w:contextualSpacing w:val="0"/>
      <w:jc w:val="left"/>
    </w:pPr>
    <w:rPr>
      <w:rFonts w:asciiTheme="minorAscii" w:hAnsiTheme="minorHAnsi"/>
    </w:rPr>
  </w:style>
  <w:style w:styleId="Style_58_ch" w:type="character">
    <w:name w:val="toc 3"/>
    <w:basedOn w:val="Style_14_ch"/>
    <w:link w:val="Style_58"/>
    <w:rPr>
      <w:rFonts w:asciiTheme="minorAscii" w:hAnsiTheme="minorHAnsi"/>
    </w:rPr>
  </w:style>
  <w:style w:styleId="Style_59" w:type="paragraph">
    <w:name w:val="Text body"/>
    <w:link w:val="Style_59_ch"/>
  </w:style>
  <w:style w:styleId="Style_59_ch" w:type="character">
    <w:name w:val="Text body"/>
    <w:link w:val="Style_59"/>
  </w:style>
  <w:style w:styleId="Style_60" w:type="paragraph">
    <w:name w:val="Default Paragraph Font"/>
    <w:link w:val="Style_60_ch"/>
  </w:style>
  <w:style w:styleId="Style_60_ch" w:type="character">
    <w:name w:val="Default Paragraph Font"/>
    <w:link w:val="Style_60"/>
  </w:style>
  <w:style w:styleId="Style_61" w:type="paragraph">
    <w:name w:val="Заголовок 41"/>
    <w:link w:val="Style_61_ch"/>
    <w:rPr>
      <w:rFonts w:ascii="Cambria" w:hAnsi="Cambria"/>
      <w:b w:val="1"/>
      <w:i w:val="1"/>
      <w:color w:val="4F81BD"/>
    </w:rPr>
  </w:style>
  <w:style w:styleId="Style_61_ch" w:type="character">
    <w:name w:val="Заголовок 41"/>
    <w:link w:val="Style_61"/>
    <w:rPr>
      <w:rFonts w:ascii="Cambria" w:hAnsi="Cambria"/>
      <w:b w:val="1"/>
      <w:i w:val="1"/>
      <w:color w:val="4F81BD"/>
    </w:rPr>
  </w:style>
  <w:style w:styleId="Style_62" w:type="paragraph">
    <w:name w:val="Header"/>
    <w:link w:val="Style_62_ch"/>
  </w:style>
  <w:style w:styleId="Style_62_ch" w:type="character">
    <w:name w:val="Header"/>
    <w:link w:val="Style_62"/>
  </w:style>
  <w:style w:styleId="Style_63" w:type="paragraph">
    <w:name w:val="Quote"/>
    <w:basedOn w:val="Style_14"/>
    <w:next w:val="Style_14"/>
    <w:link w:val="Style_63_ch"/>
    <w:rPr>
      <w:i w:val="1"/>
      <w:color w:themeColor="text1" w:val="000000"/>
    </w:rPr>
  </w:style>
  <w:style w:styleId="Style_63_ch" w:type="character">
    <w:name w:val="Quote"/>
    <w:basedOn w:val="Style_14_ch"/>
    <w:link w:val="Style_63"/>
    <w:rPr>
      <w:i w:val="1"/>
      <w:color w:themeColor="text1" w:val="000000"/>
    </w:rPr>
  </w:style>
  <w:style w:styleId="Style_64" w:type="paragraph">
    <w:name w:val="Contents 3"/>
    <w:link w:val="Style_64_ch"/>
  </w:style>
  <w:style w:styleId="Style_64_ch" w:type="character">
    <w:name w:val="Contents 3"/>
    <w:link w:val="Style_64"/>
  </w:style>
  <w:style w:styleId="Style_65" w:type="paragraph">
    <w:name w:val="Список1"/>
    <w:link w:val="Style_65_ch"/>
    <w:rPr>
      <w:rFonts w:ascii="Tahoma" w:hAnsi="Tahoma"/>
    </w:rPr>
  </w:style>
  <w:style w:styleId="Style_65_ch" w:type="character">
    <w:name w:val="Список1"/>
    <w:link w:val="Style_65"/>
    <w:rPr>
      <w:rFonts w:ascii="Tahoma" w:hAnsi="Tahoma"/>
    </w:rPr>
  </w:style>
  <w:style w:styleId="Style_66" w:type="paragraph">
    <w:name w:val="Internet link"/>
    <w:basedOn w:val="Style_34"/>
    <w:link w:val="Style_66_ch"/>
    <w:rPr>
      <w:color w:themeColor="hyperlink" w:val="0000FF"/>
      <w:u w:val="single"/>
    </w:rPr>
  </w:style>
  <w:style w:styleId="Style_66_ch" w:type="character">
    <w:name w:val="Internet link"/>
    <w:basedOn w:val="Style_34_ch"/>
    <w:link w:val="Style_66"/>
    <w:rPr>
      <w:color w:themeColor="hyperlink" w:val="0000FF"/>
      <w:u w:val="single"/>
    </w:rPr>
  </w:style>
  <w:style w:styleId="Style_67" w:type="paragraph">
    <w:name w:val="Гиперссылка3"/>
    <w:link w:val="Style_67_ch"/>
    <w:rPr>
      <w:color w:val="0000FF"/>
      <w:u w:val="single"/>
    </w:rPr>
  </w:style>
  <w:style w:styleId="Style_67_ch" w:type="character">
    <w:name w:val="Гиперссылка3"/>
    <w:link w:val="Style_67"/>
    <w:rPr>
      <w:color w:val="0000FF"/>
      <w:u w:val="single"/>
    </w:rPr>
  </w:style>
  <w:style w:styleId="Style_68" w:type="paragraph">
    <w:name w:val="Основной шрифт абзаца2"/>
    <w:link w:val="Style_68_ch"/>
  </w:style>
  <w:style w:styleId="Style_68_ch" w:type="character">
    <w:name w:val="Основной шрифт абзаца2"/>
    <w:link w:val="Style_68"/>
  </w:style>
  <w:style w:styleId="Style_69" w:type="paragraph">
    <w:name w:val="Колонтитул"/>
    <w:link w:val="Style_69_ch"/>
    <w:pPr>
      <w:spacing w:after="200"/>
      <w:ind/>
      <w:jc w:val="both"/>
    </w:pPr>
    <w:rPr>
      <w:rFonts w:ascii="XO Thames" w:hAnsi="XO Thames"/>
      <w:sz w:val="28"/>
    </w:rPr>
  </w:style>
  <w:style w:styleId="Style_69_ch" w:type="character">
    <w:name w:val="Колонтитул"/>
    <w:link w:val="Style_69"/>
    <w:rPr>
      <w:rFonts w:ascii="XO Thames" w:hAnsi="XO Thames"/>
      <w:sz w:val="28"/>
    </w:rPr>
  </w:style>
  <w:style w:styleId="Style_70" w:type="paragraph">
    <w:name w:val="heading 5"/>
    <w:basedOn w:val="Style_14"/>
    <w:next w:val="Style_14"/>
    <w:link w:val="Style_70_ch"/>
    <w:uiPriority w:val="9"/>
    <w:qFormat/>
    <w:pPr>
      <w:keepNext w:val="1"/>
      <w:keepLines w:val="1"/>
      <w:spacing w:after="0" w:before="200"/>
      <w:ind/>
      <w:outlineLvl w:val="4"/>
    </w:pPr>
    <w:rPr>
      <w:b w:val="1"/>
    </w:rPr>
  </w:style>
  <w:style w:styleId="Style_70_ch" w:type="character">
    <w:name w:val="heading 5"/>
    <w:basedOn w:val="Style_14_ch"/>
    <w:link w:val="Style_70"/>
    <w:rPr>
      <w:b w:val="1"/>
    </w:rPr>
  </w:style>
  <w:style w:styleId="Style_71" w:type="paragraph">
    <w:name w:val="List Paragraph"/>
    <w:basedOn w:val="Style_14"/>
    <w:link w:val="Style_71_ch"/>
    <w:pPr>
      <w:ind w:firstLine="0" w:left="720"/>
    </w:pPr>
  </w:style>
  <w:style w:styleId="Style_71_ch" w:type="character">
    <w:name w:val="List Paragraph"/>
    <w:basedOn w:val="Style_14_ch"/>
    <w:link w:val="Style_71"/>
  </w:style>
  <w:style w:styleId="Style_72" w:type="paragraph">
    <w:name w:val="Символ концевой сноски"/>
    <w:link w:val="Style_72_ch"/>
    <w:rPr>
      <w:vertAlign w:val="superscript"/>
    </w:rPr>
  </w:style>
  <w:style w:styleId="Style_72_ch" w:type="character">
    <w:name w:val="Символ концевой сноски"/>
    <w:link w:val="Style_72"/>
    <w:rPr>
      <w:vertAlign w:val="superscript"/>
    </w:rPr>
  </w:style>
  <w:style w:styleId="Style_7" w:type="paragraph">
    <w:name w:val="heading 1"/>
    <w:link w:val="Style_7_ch"/>
    <w:uiPriority w:val="9"/>
    <w:qFormat/>
    <w:pPr>
      <w:ind/>
      <w:outlineLvl w:val="0"/>
    </w:pPr>
    <w:rPr>
      <w:b w:val="1"/>
    </w:rPr>
  </w:style>
  <w:style w:styleId="Style_7_ch" w:type="character">
    <w:name w:val="heading 1"/>
    <w:link w:val="Style_7"/>
    <w:rPr>
      <w:b w:val="1"/>
    </w:rPr>
  </w:style>
  <w:style w:styleId="Style_73" w:type="paragraph">
    <w:name w:val="Название1"/>
    <w:link w:val="Style_73_ch"/>
    <w:rPr>
      <w:rFonts w:ascii="XO Thames" w:hAnsi="XO Thames"/>
      <w:b w:val="1"/>
      <w:caps w:val="1"/>
      <w:sz w:val="40"/>
    </w:rPr>
  </w:style>
  <w:style w:styleId="Style_73_ch" w:type="character">
    <w:name w:val="Название1"/>
    <w:link w:val="Style_73"/>
    <w:rPr>
      <w:rFonts w:ascii="XO Thames" w:hAnsi="XO Thames"/>
      <w:b w:val="1"/>
      <w:caps w:val="1"/>
      <w:sz w:val="40"/>
    </w:rPr>
  </w:style>
  <w:style w:styleId="Style_74" w:type="paragraph">
    <w:name w:val="Заголовок 21"/>
    <w:link w:val="Style_74_ch"/>
    <w:rPr>
      <w:b w:val="1"/>
    </w:rPr>
  </w:style>
  <w:style w:styleId="Style_74_ch" w:type="character">
    <w:name w:val="Заголовок 21"/>
    <w:link w:val="Style_74"/>
    <w:rPr>
      <w:b w:val="1"/>
    </w:rPr>
  </w:style>
  <w:style w:styleId="Style_75" w:type="paragraph">
    <w:name w:val="Hyperlink"/>
    <w:link w:val="Style_75_ch"/>
    <w:rPr>
      <w:color w:val="0000FF"/>
      <w:u w:val="single"/>
    </w:rPr>
  </w:style>
  <w:style w:styleId="Style_75_ch" w:type="character">
    <w:name w:val="Hyperlink"/>
    <w:link w:val="Style_75"/>
    <w:rPr>
      <w:color w:val="0000FF"/>
      <w:u w:val="single"/>
    </w:rPr>
  </w:style>
  <w:style w:styleId="Style_76" w:type="paragraph">
    <w:name w:val="Footnote"/>
    <w:basedOn w:val="Style_14"/>
    <w:link w:val="Style_76_ch"/>
  </w:style>
  <w:style w:styleId="Style_76_ch" w:type="character">
    <w:name w:val="Footnote"/>
    <w:basedOn w:val="Style_14_ch"/>
    <w:link w:val="Style_76"/>
  </w:style>
  <w:style w:styleId="Style_77" w:type="paragraph">
    <w:name w:val="Табличный_таблица_11"/>
    <w:link w:val="Style_77_ch"/>
    <w:pPr>
      <w:ind/>
      <w:jc w:val="center"/>
    </w:pPr>
    <w:rPr>
      <w:rFonts w:ascii="Times New Roman" w:hAnsi="Times New Roman"/>
    </w:rPr>
  </w:style>
  <w:style w:styleId="Style_77_ch" w:type="character">
    <w:name w:val="Табличный_таблица_11"/>
    <w:link w:val="Style_77"/>
    <w:rPr>
      <w:rFonts w:ascii="Times New Roman" w:hAnsi="Times New Roman"/>
    </w:rPr>
  </w:style>
  <w:style w:styleId="Style_78" w:type="paragraph">
    <w:name w:val="Contents 8"/>
    <w:link w:val="Style_78_ch"/>
    <w:rPr>
      <w:rFonts w:ascii="XO Thames" w:hAnsi="XO Thames"/>
      <w:sz w:val="28"/>
    </w:rPr>
  </w:style>
  <w:style w:styleId="Style_78_ch" w:type="character">
    <w:name w:val="Contents 8"/>
    <w:link w:val="Style_78"/>
    <w:rPr>
      <w:rFonts w:ascii="XO Thames" w:hAnsi="XO Thames"/>
      <w:sz w:val="28"/>
    </w:rPr>
  </w:style>
  <w:style w:styleId="Style_79" w:type="paragraph">
    <w:name w:val="Основной текст (2)1"/>
    <w:basedOn w:val="Style_14"/>
    <w:link w:val="Style_79_ch"/>
    <w:pPr>
      <w:widowControl w:val="0"/>
      <w:spacing w:after="660" w:before="1080" w:line="682" w:lineRule="exact"/>
      <w:ind w:firstLine="0" w:left="0"/>
      <w:contextualSpacing w:val="0"/>
      <w:jc w:val="left"/>
    </w:pPr>
    <w:rPr>
      <w:sz w:val="28"/>
    </w:rPr>
  </w:style>
  <w:style w:styleId="Style_79_ch" w:type="character">
    <w:name w:val="Основной текст (2)1"/>
    <w:basedOn w:val="Style_14_ch"/>
    <w:link w:val="Style_79"/>
    <w:rPr>
      <w:sz w:val="28"/>
    </w:rPr>
  </w:style>
  <w:style w:styleId="Style_5" w:type="paragraph">
    <w:name w:val="toc 1"/>
    <w:basedOn w:val="Style_14"/>
    <w:next w:val="Style_14"/>
    <w:link w:val="Style_5_ch"/>
    <w:uiPriority w:val="39"/>
    <w:pPr>
      <w:spacing w:after="100"/>
      <w:ind/>
    </w:pPr>
  </w:style>
  <w:style w:styleId="Style_5_ch" w:type="character">
    <w:name w:val="toc 1"/>
    <w:basedOn w:val="Style_14_ch"/>
    <w:link w:val="Style_5"/>
  </w:style>
  <w:style w:styleId="Style_80" w:type="paragraph">
    <w:name w:val="Contents 5"/>
    <w:link w:val="Style_80_ch"/>
    <w:rPr>
      <w:rFonts w:ascii="XO Thames" w:hAnsi="XO Thames"/>
      <w:sz w:val="28"/>
    </w:rPr>
  </w:style>
  <w:style w:styleId="Style_80_ch" w:type="character">
    <w:name w:val="Contents 5"/>
    <w:link w:val="Style_80"/>
    <w:rPr>
      <w:rFonts w:ascii="XO Thames" w:hAnsi="XO Thames"/>
      <w:sz w:val="28"/>
    </w:rPr>
  </w:style>
  <w:style w:styleId="Style_81" w:type="paragraph">
    <w:name w:val="Заголовок 7 Знак1"/>
    <w:basedOn w:val="Style_34"/>
    <w:link w:val="Style_81_ch"/>
    <w:rPr>
      <w:rFonts w:asciiTheme="majorAscii" w:hAnsiTheme="majorHAnsi"/>
      <w:i w:val="1"/>
      <w:color w:themeColor="accent1" w:themeShade="7F" w:val="244061"/>
    </w:rPr>
  </w:style>
  <w:style w:styleId="Style_81_ch" w:type="character">
    <w:name w:val="Заголовок 7 Знак1"/>
    <w:basedOn w:val="Style_34_ch"/>
    <w:link w:val="Style_81"/>
    <w:rPr>
      <w:rFonts w:asciiTheme="majorAscii" w:hAnsiTheme="majorHAnsi"/>
      <w:i w:val="1"/>
      <w:color w:themeColor="accent1" w:themeShade="7F" w:val="244061"/>
    </w:rPr>
  </w:style>
  <w:style w:styleId="Style_82" w:type="paragraph">
    <w:name w:val="Список_маркерный_1_уровень"/>
    <w:link w:val="Style_82_ch"/>
    <w:pPr>
      <w:tabs>
        <w:tab w:leader="none" w:pos="0" w:val="left"/>
      </w:tabs>
      <w:spacing w:after="100" w:before="60"/>
      <w:ind/>
      <w:jc w:val="both"/>
    </w:pPr>
    <w:rPr>
      <w:rFonts w:ascii="Times New Roman" w:hAnsi="Times New Roman"/>
      <w:sz w:val="24"/>
    </w:rPr>
  </w:style>
  <w:style w:styleId="Style_82_ch" w:type="character">
    <w:name w:val="Список_маркерный_1_уровень"/>
    <w:link w:val="Style_82"/>
    <w:rPr>
      <w:rFonts w:ascii="Times New Roman" w:hAnsi="Times New Roman"/>
      <w:sz w:val="24"/>
    </w:rPr>
  </w:style>
  <w:style w:styleId="Style_83" w:type="paragraph">
    <w:name w:val="Contents 2"/>
    <w:link w:val="Style_83_ch"/>
  </w:style>
  <w:style w:styleId="Style_83_ch" w:type="character">
    <w:name w:val="Contents 2"/>
    <w:link w:val="Style_83"/>
  </w:style>
  <w:style w:styleId="Style_84" w:type="paragraph">
    <w:name w:val="Header and Footer"/>
    <w:link w:val="Style_84_ch"/>
    <w:rPr>
      <w:rFonts w:ascii="XO Thames" w:hAnsi="XO Thames"/>
      <w:sz w:val="28"/>
    </w:rPr>
  </w:style>
  <w:style w:styleId="Style_84_ch" w:type="character">
    <w:name w:val="Header and Footer"/>
    <w:link w:val="Style_84"/>
    <w:rPr>
      <w:rFonts w:ascii="XO Thames" w:hAnsi="XO Thames"/>
      <w:sz w:val="28"/>
    </w:rPr>
  </w:style>
  <w:style w:styleId="Style_85" w:type="paragraph">
    <w:name w:val="Основной шрифт абзаца2"/>
    <w:link w:val="Style_85_ch"/>
  </w:style>
  <w:style w:styleId="Style_85_ch" w:type="character">
    <w:name w:val="Основной шрифт абзаца2"/>
    <w:link w:val="Style_85"/>
  </w:style>
  <w:style w:styleId="Style_86" w:type="paragraph">
    <w:name w:val="Normal + 10 пт полужирный По центру Слева:  -02 см Справ..."/>
    <w:basedOn w:val="Style_14"/>
    <w:link w:val="Style_86_ch"/>
    <w:pPr>
      <w:spacing w:after="0" w:before="0"/>
      <w:ind w:firstLine="0" w:left="-57" w:right="-113"/>
      <w:contextualSpacing w:val="0"/>
      <w:jc w:val="left"/>
    </w:pPr>
    <w:rPr>
      <w:b w:val="1"/>
      <w:sz w:val="20"/>
    </w:rPr>
  </w:style>
  <w:style w:styleId="Style_86_ch" w:type="character">
    <w:name w:val="Normal + 10 пт полужирный По центру Слева:  -02 см Справ..."/>
    <w:basedOn w:val="Style_14_ch"/>
    <w:link w:val="Style_86"/>
    <w:rPr>
      <w:b w:val="1"/>
      <w:sz w:val="20"/>
    </w:rPr>
  </w:style>
  <w:style w:styleId="Style_87" w:type="paragraph">
    <w:name w:val="annotation subject"/>
    <w:basedOn w:val="Style_88"/>
    <w:next w:val="Style_88"/>
    <w:link w:val="Style_87_ch"/>
    <w:rPr>
      <w:b w:val="1"/>
    </w:rPr>
  </w:style>
  <w:style w:styleId="Style_87_ch" w:type="character">
    <w:name w:val="annotation subject"/>
    <w:basedOn w:val="Style_88_ch"/>
    <w:link w:val="Style_87"/>
    <w:rPr>
      <w:b w:val="1"/>
    </w:rPr>
  </w:style>
  <w:style w:styleId="Style_89" w:type="paragraph">
    <w:name w:val="Знак примечания1"/>
    <w:basedOn w:val="Style_34"/>
    <w:link w:val="Style_89_ch"/>
    <w:rPr>
      <w:sz w:val="16"/>
    </w:rPr>
  </w:style>
  <w:style w:styleId="Style_89_ch" w:type="character">
    <w:name w:val="Знак примечания1"/>
    <w:basedOn w:val="Style_34_ch"/>
    <w:link w:val="Style_89"/>
    <w:rPr>
      <w:sz w:val="16"/>
    </w:rPr>
  </w:style>
  <w:style w:styleId="Style_10" w:type="paragraph">
    <w:name w:val="Body Text"/>
    <w:basedOn w:val="Style_14"/>
    <w:link w:val="Style_10_ch"/>
    <w:pPr>
      <w:spacing w:after="180" w:before="180"/>
      <w:ind w:firstLine="0" w:left="0"/>
      <w:contextualSpacing w:val="0"/>
      <w:jc w:val="left"/>
    </w:pPr>
    <w:rPr>
      <w:rFonts w:asciiTheme="minorAscii" w:hAnsiTheme="minorHAnsi"/>
    </w:rPr>
  </w:style>
  <w:style w:styleId="Style_10_ch" w:type="character">
    <w:name w:val="Body Text"/>
    <w:basedOn w:val="Style_14_ch"/>
    <w:link w:val="Style_10"/>
    <w:rPr>
      <w:rFonts w:asciiTheme="minorAscii" w:hAnsiTheme="minorHAnsi"/>
    </w:rPr>
  </w:style>
  <w:style w:styleId="Style_90" w:type="paragraph">
    <w:name w:val="Основной шрифт абзаца1"/>
    <w:link w:val="Style_90_ch"/>
  </w:style>
  <w:style w:styleId="Style_90_ch" w:type="character">
    <w:name w:val="Основной шрифт абзаца1"/>
    <w:link w:val="Style_90"/>
  </w:style>
  <w:style w:styleId="Style_91" w:type="paragraph">
    <w:name w:val="_Таблица 1.1"/>
    <w:basedOn w:val="Style_14"/>
    <w:next w:val="Style_14"/>
    <w:link w:val="Style_91_ch"/>
    <w:pPr>
      <w:tabs>
        <w:tab w:leader="none" w:pos="0" w:val="left"/>
      </w:tabs>
      <w:spacing w:before="240"/>
      <w:ind w:hanging="363" w:left="930"/>
    </w:pPr>
  </w:style>
  <w:style w:styleId="Style_91_ch" w:type="character">
    <w:name w:val="_Таблица 1.1"/>
    <w:basedOn w:val="Style_14_ch"/>
    <w:link w:val="Style_91"/>
  </w:style>
  <w:style w:styleId="Style_92" w:type="paragraph">
    <w:name w:val="toc 9"/>
    <w:next w:val="Style_14"/>
    <w:link w:val="Style_92_ch"/>
    <w:uiPriority w:val="39"/>
    <w:pPr>
      <w:spacing w:after="200" w:line="276" w:lineRule="auto"/>
      <w:ind w:firstLine="0" w:left="1600"/>
    </w:pPr>
    <w:rPr>
      <w:rFonts w:ascii="XO Thames" w:hAnsi="XO Thames"/>
      <w:sz w:val="28"/>
    </w:rPr>
  </w:style>
  <w:style w:styleId="Style_92_ch" w:type="character">
    <w:name w:val="toc 9"/>
    <w:link w:val="Style_92"/>
    <w:rPr>
      <w:rFonts w:ascii="XO Thames" w:hAnsi="XO Thames"/>
      <w:sz w:val="28"/>
    </w:rPr>
  </w:style>
  <w:style w:styleId="Style_93" w:type="paragraph">
    <w:name w:val="Заголовок 31"/>
    <w:link w:val="Style_93_ch"/>
    <w:rPr>
      <w:i w:val="1"/>
    </w:rPr>
  </w:style>
  <w:style w:styleId="Style_93_ch" w:type="character">
    <w:name w:val="Заголовок 31"/>
    <w:link w:val="Style_93"/>
    <w:rPr>
      <w:i w:val="1"/>
    </w:rPr>
  </w:style>
  <w:style w:styleId="Style_94" w:type="paragraph">
    <w:name w:val="List"/>
    <w:basedOn w:val="Style_14"/>
    <w:link w:val="Style_94_ch"/>
    <w:pPr>
      <w:tabs>
        <w:tab w:leader="none" w:pos="992" w:val="left"/>
      </w:tabs>
      <w:spacing w:after="60" w:before="0"/>
      <w:ind w:firstLine="0" w:left="567"/>
      <w:contextualSpacing w:val="0"/>
    </w:pPr>
    <w:rPr>
      <w:rFonts w:ascii="Tahoma" w:hAnsi="Tahoma"/>
    </w:rPr>
  </w:style>
  <w:style w:styleId="Style_94_ch" w:type="character">
    <w:name w:val="List"/>
    <w:basedOn w:val="Style_14_ch"/>
    <w:link w:val="Style_94"/>
    <w:rPr>
      <w:rFonts w:ascii="Tahoma" w:hAnsi="Tahoma"/>
    </w:rPr>
  </w:style>
  <w:style w:styleId="Style_95" w:type="paragraph">
    <w:name w:val="Contents 7"/>
    <w:link w:val="Style_95_ch"/>
    <w:rPr>
      <w:rFonts w:ascii="XO Thames" w:hAnsi="XO Thames"/>
      <w:sz w:val="28"/>
    </w:rPr>
  </w:style>
  <w:style w:styleId="Style_95_ch" w:type="character">
    <w:name w:val="Contents 7"/>
    <w:link w:val="Style_95"/>
    <w:rPr>
      <w:rFonts w:ascii="XO Thames" w:hAnsi="XO Thames"/>
      <w:sz w:val="28"/>
    </w:rPr>
  </w:style>
  <w:style w:styleId="Style_96" w:type="paragraph">
    <w:name w:val="toc 8"/>
    <w:next w:val="Style_14"/>
    <w:link w:val="Style_96_ch"/>
    <w:uiPriority w:val="39"/>
    <w:pPr>
      <w:spacing w:after="200" w:line="276" w:lineRule="auto"/>
      <w:ind w:firstLine="0" w:left="1400"/>
    </w:pPr>
    <w:rPr>
      <w:rFonts w:ascii="XO Thames" w:hAnsi="XO Thames"/>
      <w:sz w:val="28"/>
    </w:rPr>
  </w:style>
  <w:style w:styleId="Style_96_ch" w:type="character">
    <w:name w:val="toc 8"/>
    <w:link w:val="Style_96"/>
    <w:rPr>
      <w:rFonts w:ascii="XO Thames" w:hAnsi="XO Thames"/>
      <w:sz w:val="28"/>
    </w:rPr>
  </w:style>
  <w:style w:styleId="Style_34" w:type="paragraph">
    <w:name w:val="Основной шрифт абзаца1"/>
    <w:link w:val="Style_34_ch"/>
    <w:pPr>
      <w:spacing w:after="200" w:line="276" w:lineRule="auto"/>
      <w:ind/>
    </w:pPr>
  </w:style>
  <w:style w:styleId="Style_34_ch" w:type="character">
    <w:name w:val="Основной шрифт абзаца1"/>
    <w:link w:val="Style_34"/>
  </w:style>
  <w:style w:styleId="Style_4" w:type="paragraph">
    <w:name w:val="TOC Heading"/>
    <w:basedOn w:val="Style_7"/>
    <w:next w:val="Style_14"/>
    <w:link w:val="Style_4_ch"/>
    <w:pPr>
      <w:spacing w:before="480" w:line="276" w:lineRule="auto"/>
      <w:ind w:firstLine="567" w:left="0"/>
      <w:outlineLvl w:val="8"/>
    </w:pPr>
    <w:rPr>
      <w:rFonts w:asciiTheme="majorAscii" w:hAnsiTheme="majorHAnsi"/>
      <w:color w:themeColor="accent1" w:themeShade="BF" w:val="376092"/>
      <w:sz w:val="28"/>
    </w:rPr>
  </w:style>
  <w:style w:styleId="Style_4_ch" w:type="character">
    <w:name w:val="TOC Heading"/>
    <w:basedOn w:val="Style_7_ch"/>
    <w:link w:val="Style_4"/>
    <w:rPr>
      <w:rFonts w:asciiTheme="majorAscii" w:hAnsiTheme="majorHAnsi"/>
      <w:color w:themeColor="accent1" w:themeShade="BF" w:val="376092"/>
      <w:sz w:val="28"/>
    </w:rPr>
  </w:style>
  <w:style w:styleId="Style_97" w:type="paragraph">
    <w:name w:val="Заголовок 91"/>
    <w:link w:val="Style_97_ch"/>
    <w:rPr>
      <w:rFonts w:ascii="Calibri Light" w:hAnsi="Calibri Light"/>
      <w:i w:val="1"/>
      <w:color w:themeColor="text1" w:themeTint="D8" w:val="272727"/>
      <w:sz w:val="21"/>
    </w:rPr>
  </w:style>
  <w:style w:styleId="Style_97_ch" w:type="character">
    <w:name w:val="Заголовок 91"/>
    <w:link w:val="Style_97"/>
    <w:rPr>
      <w:rFonts w:ascii="Calibri Light" w:hAnsi="Calibri Light"/>
      <w:i w:val="1"/>
      <w:color w:themeColor="text1" w:themeTint="D8" w:val="272727"/>
      <w:sz w:val="21"/>
    </w:rPr>
  </w:style>
  <w:style w:styleId="Style_98" w:type="paragraph">
    <w:name w:val="Гиперссылка1"/>
    <w:basedOn w:val="Style_68"/>
    <w:link w:val="Style_98_ch"/>
    <w:rPr>
      <w:color w:themeColor="hyperlink" w:val="0000FF"/>
      <w:u w:val="single"/>
    </w:rPr>
  </w:style>
  <w:style w:styleId="Style_98_ch" w:type="character">
    <w:name w:val="Гиперссылка1"/>
    <w:basedOn w:val="Style_68_ch"/>
    <w:link w:val="Style_98"/>
    <w:rPr>
      <w:color w:themeColor="hyperlink" w:val="0000FF"/>
      <w:u w:val="single"/>
    </w:rPr>
  </w:style>
  <w:style w:styleId="Style_99" w:type="paragraph">
    <w:name w:val="_Таблица 1.1.1"/>
    <w:basedOn w:val="Style_91"/>
    <w:next w:val="Style_14"/>
    <w:link w:val="Style_99_ch"/>
    <w:pPr>
      <w:tabs>
        <w:tab w:leader="none" w:pos="360" w:val="left"/>
      </w:tabs>
      <w:ind w:firstLine="567" w:left="0"/>
    </w:pPr>
  </w:style>
  <w:style w:styleId="Style_99_ch" w:type="character">
    <w:name w:val="_Таблица 1.1.1"/>
    <w:basedOn w:val="Style_91_ch"/>
    <w:link w:val="Style_99"/>
  </w:style>
  <w:style w:styleId="Style_100" w:type="paragraph">
    <w:name w:val="toc 5"/>
    <w:next w:val="Style_14"/>
    <w:link w:val="Style_100_ch"/>
    <w:uiPriority w:val="39"/>
    <w:pPr>
      <w:spacing w:after="200" w:line="276" w:lineRule="auto"/>
      <w:ind w:firstLine="0" w:left="800"/>
    </w:pPr>
    <w:rPr>
      <w:rFonts w:ascii="XO Thames" w:hAnsi="XO Thames"/>
      <w:sz w:val="28"/>
    </w:rPr>
  </w:style>
  <w:style w:styleId="Style_100_ch" w:type="character">
    <w:name w:val="toc 5"/>
    <w:link w:val="Style_100"/>
    <w:rPr>
      <w:rFonts w:ascii="XO Thames" w:hAnsi="XO Thames"/>
      <w:sz w:val="28"/>
    </w:rPr>
  </w:style>
  <w:style w:styleId="Style_101" w:type="paragraph">
    <w:name w:val="Heading 5"/>
    <w:link w:val="Style_101_ch"/>
    <w:rPr>
      <w:b w:val="1"/>
    </w:rPr>
  </w:style>
  <w:style w:styleId="Style_101_ch" w:type="character">
    <w:name w:val="Heading 5"/>
    <w:link w:val="Style_101"/>
    <w:rPr>
      <w:b w:val="1"/>
    </w:rPr>
  </w:style>
  <w:style w:styleId="Style_102" w:type="paragraph">
    <w:name w:val="Footer"/>
    <w:basedOn w:val="Style_14"/>
    <w:link w:val="Style_102_ch"/>
    <w:pPr>
      <w:tabs>
        <w:tab w:leader="none" w:pos="4677" w:val="center"/>
        <w:tab w:leader="none" w:pos="9355" w:val="right"/>
      </w:tabs>
      <w:spacing w:after="0" w:before="0"/>
      <w:ind/>
    </w:pPr>
  </w:style>
  <w:style w:styleId="Style_102_ch" w:type="character">
    <w:name w:val="Footer"/>
    <w:basedOn w:val="Style_14_ch"/>
    <w:link w:val="Style_102"/>
  </w:style>
  <w:style w:styleId="Style_103" w:type="paragraph">
    <w:name w:val="Гиперссылка2"/>
    <w:link w:val="Style_103_ch"/>
    <w:rPr>
      <w:color w:val="0000FF"/>
      <w:u w:val="single"/>
    </w:rPr>
  </w:style>
  <w:style w:styleId="Style_103_ch" w:type="character">
    <w:name w:val="Гиперссылка2"/>
    <w:link w:val="Style_103"/>
    <w:rPr>
      <w:color w:val="0000FF"/>
      <w:u w:val="single"/>
    </w:rPr>
  </w:style>
  <w:style w:styleId="Style_9" w:type="paragraph">
    <w:name w:val="Footnote Reference"/>
    <w:link w:val="Style_9_ch"/>
    <w:rPr>
      <w:vertAlign w:val="superscript"/>
    </w:rPr>
  </w:style>
  <w:style w:styleId="Style_9_ch" w:type="character">
    <w:name w:val="Footnote Reference"/>
    <w:link w:val="Style_9"/>
    <w:rPr>
      <w:vertAlign w:val="superscript"/>
    </w:rPr>
  </w:style>
  <w:style w:styleId="Style_104" w:type="paragraph">
    <w:name w:val="Оглавление 21"/>
    <w:basedOn w:val="Style_39"/>
    <w:link w:val="Style_104_ch"/>
  </w:style>
  <w:style w:styleId="Style_104_ch" w:type="character">
    <w:name w:val="Оглавление 21"/>
    <w:basedOn w:val="Style_39_ch"/>
    <w:link w:val="Style_104"/>
  </w:style>
  <w:style w:styleId="Style_105" w:type="paragraph">
    <w:name w:val="Contents 1"/>
    <w:link w:val="Style_105_ch"/>
  </w:style>
  <w:style w:styleId="Style_105_ch" w:type="character">
    <w:name w:val="Contents 1"/>
    <w:link w:val="Style_105"/>
  </w:style>
  <w:style w:styleId="Style_106" w:type="paragraph">
    <w:name w:val="Subtitle"/>
    <w:next w:val="Style_14"/>
    <w:link w:val="Style_106_ch"/>
    <w:uiPriority w:val="11"/>
    <w:qFormat/>
    <w:pPr>
      <w:spacing w:after="200" w:line="276" w:lineRule="auto"/>
      <w:ind/>
      <w:jc w:val="both"/>
    </w:pPr>
    <w:rPr>
      <w:rFonts w:ascii="XO Thames" w:hAnsi="XO Thames"/>
      <w:i w:val="1"/>
      <w:sz w:val="24"/>
    </w:rPr>
  </w:style>
  <w:style w:styleId="Style_106_ch" w:type="character">
    <w:name w:val="Subtitle"/>
    <w:link w:val="Style_106"/>
    <w:rPr>
      <w:rFonts w:ascii="XO Thames" w:hAnsi="XO Thames"/>
      <w:i w:val="1"/>
      <w:sz w:val="24"/>
    </w:rPr>
  </w:style>
  <w:style w:styleId="Style_107" w:type="paragraph">
    <w:name w:val="Index Heading"/>
    <w:basedOn w:val="Style_43"/>
    <w:link w:val="Style_107_ch"/>
  </w:style>
  <w:style w:styleId="Style_107_ch" w:type="character">
    <w:name w:val="Index Heading"/>
    <w:basedOn w:val="Style_43_ch"/>
    <w:link w:val="Style_107"/>
  </w:style>
  <w:style w:styleId="Style_108" w:type="paragraph">
    <w:name w:val="Список_маркерный_2_уровень"/>
    <w:basedOn w:val="Style_82"/>
    <w:link w:val="Style_108_ch"/>
  </w:style>
  <w:style w:styleId="Style_108_ch" w:type="character">
    <w:name w:val="Список_маркерный_2_уровень"/>
    <w:basedOn w:val="Style_82_ch"/>
    <w:link w:val="Style_108"/>
  </w:style>
  <w:style w:styleId="Style_109" w:type="paragraph">
    <w:name w:val="No Spacing"/>
    <w:link w:val="Style_109_ch"/>
    <w:pPr>
      <w:ind w:firstLine="567" w:left="0"/>
      <w:contextualSpacing w:val="1"/>
      <w:jc w:val="both"/>
    </w:pPr>
    <w:rPr>
      <w:rFonts w:ascii="Times New Roman" w:hAnsi="Times New Roman"/>
      <w:sz w:val="24"/>
    </w:rPr>
  </w:style>
  <w:style w:styleId="Style_109_ch" w:type="character">
    <w:name w:val="No Spacing"/>
    <w:link w:val="Style_109"/>
    <w:rPr>
      <w:rFonts w:ascii="Times New Roman" w:hAnsi="Times New Roman"/>
      <w:sz w:val="24"/>
    </w:rPr>
  </w:style>
  <w:style w:styleId="Style_3" w:type="paragraph">
    <w:name w:val="Обычный1"/>
    <w:link w:val="Style_3_ch"/>
    <w:rPr>
      <w:rFonts w:ascii="Times New Roman" w:hAnsi="Times New Roman"/>
      <w:sz w:val="24"/>
    </w:rPr>
  </w:style>
  <w:style w:styleId="Style_3_ch" w:type="character">
    <w:name w:val="Обычный1"/>
    <w:link w:val="Style_3"/>
    <w:rPr>
      <w:rFonts w:ascii="Times New Roman" w:hAnsi="Times New Roman"/>
      <w:sz w:val="24"/>
    </w:rPr>
  </w:style>
  <w:style w:styleId="Style_110" w:type="paragraph">
    <w:name w:val="Title"/>
    <w:next w:val="Style_14"/>
    <w:link w:val="Style_110_ch"/>
    <w:uiPriority w:val="10"/>
    <w:qFormat/>
    <w:pPr>
      <w:spacing w:after="567" w:before="567" w:line="276" w:lineRule="auto"/>
      <w:ind/>
      <w:jc w:val="center"/>
    </w:pPr>
    <w:rPr>
      <w:rFonts w:ascii="XO Thames" w:hAnsi="XO Thames"/>
      <w:b w:val="1"/>
      <w:caps w:val="1"/>
      <w:sz w:val="40"/>
    </w:rPr>
  </w:style>
  <w:style w:styleId="Style_110_ch" w:type="character">
    <w:name w:val="Title"/>
    <w:link w:val="Style_110"/>
    <w:rPr>
      <w:rFonts w:ascii="XO Thames" w:hAnsi="XO Thames"/>
      <w:b w:val="1"/>
      <w:caps w:val="1"/>
      <w:sz w:val="40"/>
    </w:rPr>
  </w:style>
  <w:style w:styleId="Style_111" w:type="paragraph">
    <w:name w:val="heading 4"/>
    <w:basedOn w:val="Style_14"/>
    <w:next w:val="Style_14"/>
    <w:link w:val="Style_111_ch"/>
    <w:uiPriority w:val="9"/>
    <w:qFormat/>
    <w:pPr>
      <w:keepNext w:val="1"/>
      <w:keepLines w:val="1"/>
      <w:tabs>
        <w:tab w:leader="none" w:pos="0" w:val="left"/>
      </w:tabs>
      <w:spacing w:after="0" w:before="200"/>
      <w:ind w:firstLine="0" w:left="0"/>
      <w:contextualSpacing w:val="0"/>
      <w:outlineLvl w:val="3"/>
    </w:pPr>
    <w:rPr>
      <w:rFonts w:ascii="Cambria" w:hAnsi="Cambria"/>
      <w:b w:val="1"/>
      <w:i w:val="1"/>
      <w:color w:val="4F81BD"/>
    </w:rPr>
  </w:style>
  <w:style w:styleId="Style_111_ch" w:type="character">
    <w:name w:val="heading 4"/>
    <w:basedOn w:val="Style_14_ch"/>
    <w:link w:val="Style_111"/>
    <w:rPr>
      <w:rFonts w:ascii="Cambria" w:hAnsi="Cambria"/>
      <w:b w:val="1"/>
      <w:i w:val="1"/>
      <w:color w:val="4F81BD"/>
    </w:rPr>
  </w:style>
  <w:style w:styleId="Style_112" w:type="paragraph">
    <w:name w:val="Основной текст (2)"/>
    <w:basedOn w:val="Style_34"/>
    <w:link w:val="Style_112_ch"/>
    <w:rPr>
      <w:rFonts w:ascii="Times New Roman" w:hAnsi="Times New Roman"/>
      <w:sz w:val="26"/>
      <w:u w:val="single"/>
    </w:rPr>
  </w:style>
  <w:style w:styleId="Style_112_ch" w:type="character">
    <w:name w:val="Основной текст (2)"/>
    <w:basedOn w:val="Style_34_ch"/>
    <w:link w:val="Style_112"/>
    <w:rPr>
      <w:rFonts w:ascii="Times New Roman" w:hAnsi="Times New Roman"/>
      <w:sz w:val="26"/>
      <w:u w:val="single"/>
    </w:rPr>
  </w:style>
  <w:style w:styleId="Style_8" w:type="paragraph">
    <w:name w:val="heading 2"/>
    <w:basedOn w:val="Style_14"/>
    <w:next w:val="Style_14"/>
    <w:link w:val="Style_8_ch"/>
    <w:uiPriority w:val="9"/>
    <w:qFormat/>
    <w:pPr>
      <w:keepNext w:val="1"/>
      <w:keepLines w:val="1"/>
      <w:tabs>
        <w:tab w:leader="none" w:pos="0" w:val="left"/>
        <w:tab w:leader="none" w:pos="567" w:val="left"/>
      </w:tabs>
      <w:spacing w:after="240" w:before="240"/>
      <w:ind w:firstLine="0" w:left="2552"/>
      <w:contextualSpacing w:val="0"/>
      <w:outlineLvl w:val="1"/>
    </w:pPr>
    <w:rPr>
      <w:b w:val="1"/>
    </w:rPr>
  </w:style>
  <w:style w:styleId="Style_8_ch" w:type="character">
    <w:name w:val="heading 2"/>
    <w:basedOn w:val="Style_14_ch"/>
    <w:link w:val="Style_8"/>
    <w:rPr>
      <w:b w:val="1"/>
    </w:rPr>
  </w:style>
  <w:style w:styleId="Style_113" w:type="paragraph">
    <w:name w:val="Contents 4"/>
    <w:link w:val="Style_113_ch"/>
    <w:rPr>
      <w:rFonts w:ascii="XO Thames" w:hAnsi="XO Thames"/>
      <w:sz w:val="28"/>
    </w:rPr>
  </w:style>
  <w:style w:styleId="Style_113_ch" w:type="character">
    <w:name w:val="Contents 4"/>
    <w:link w:val="Style_113"/>
    <w:rPr>
      <w:rFonts w:ascii="XO Thames" w:hAnsi="XO Thames"/>
      <w:sz w:val="28"/>
    </w:rPr>
  </w:style>
  <w:style w:styleId="Style_88" w:type="paragraph">
    <w:name w:val="annotation text"/>
    <w:basedOn w:val="Style_14"/>
    <w:link w:val="Style_88_ch"/>
    <w:rPr>
      <w:sz w:val="20"/>
    </w:rPr>
  </w:style>
  <w:style w:styleId="Style_88_ch" w:type="character">
    <w:name w:val="annotation text"/>
    <w:basedOn w:val="Style_14_ch"/>
    <w:link w:val="Style_88"/>
    <w:rPr>
      <w:sz w:val="20"/>
    </w:rPr>
  </w:style>
  <w:style w:styleId="Style_114" w:type="paragraph">
    <w:name w:val="Contents 6"/>
    <w:link w:val="Style_114_ch"/>
    <w:rPr>
      <w:rFonts w:ascii="XO Thames" w:hAnsi="XO Thames"/>
      <w:sz w:val="28"/>
    </w:rPr>
  </w:style>
  <w:style w:styleId="Style_114_ch" w:type="character">
    <w:name w:val="Contents 6"/>
    <w:link w:val="Style_114"/>
    <w:rPr>
      <w:rFonts w:ascii="XO Thames" w:hAnsi="XO Thames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" w:type="table">
    <w:name w:val="Table Grid"/>
    <w:basedOn w:val="Style_2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footnotes.xml" Type="http://schemas.openxmlformats.org/officeDocument/2006/relationships/footnot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11" Target="endnotes.xml" Type="http://schemas.openxmlformats.org/officeDocument/2006/relationships/endnotes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2026-04-14T03:53:29Z</dcterms:modified>
</cp:coreProperties>
</file>